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3F7AFD03"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740868">
        <w:rPr>
          <w:rFonts w:ascii="Times New Roman" w:eastAsia="黑体" w:hAnsi="Times New Roman" w:hint="eastAsia"/>
          <w:b/>
          <w:sz w:val="36"/>
          <w:szCs w:val="36"/>
        </w:rPr>
        <w:t>3</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5D819152" w:rsidR="00862D66" w:rsidRDefault="006F0D82" w:rsidP="007971F1">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w:t>
      </w:r>
      <w:r w:rsidR="007971F1">
        <w:rPr>
          <w:rFonts w:ascii="Times New Roman" w:eastAsia="仿宋_GB2312" w:hAnsi="Times New Roman" w:hint="eastAsia"/>
          <w:sz w:val="28"/>
          <w:szCs w:val="28"/>
        </w:rPr>
        <w:t>下面</w:t>
      </w:r>
      <w:r w:rsidR="00415F9E">
        <w:rPr>
          <w:rFonts w:ascii="Times New Roman" w:eastAsia="仿宋_GB2312" w:hAnsi="Times New Roman" w:hint="eastAsia"/>
          <w:sz w:val="28"/>
          <w:szCs w:val="28"/>
        </w:rPr>
        <w:t>计数器功能</w:t>
      </w:r>
      <w:r w:rsidR="007971F1">
        <w:rPr>
          <w:rFonts w:ascii="Times New Roman" w:eastAsia="仿宋_GB2312" w:hAnsi="Times New Roman" w:hint="eastAsia"/>
          <w:sz w:val="28"/>
          <w:szCs w:val="28"/>
        </w:rPr>
        <w:t>要求</w:t>
      </w:r>
      <w:r w:rsidR="00037D4D">
        <w:rPr>
          <w:rFonts w:ascii="Times New Roman" w:eastAsia="仿宋_GB2312" w:hAnsi="Times New Roman"/>
          <w:sz w:val="28"/>
          <w:szCs w:val="28"/>
        </w:rPr>
        <w:t>（</w:t>
      </w:r>
      <w:r w:rsidR="00415F9E">
        <w:rPr>
          <w:rFonts w:ascii="Times New Roman" w:eastAsia="仿宋_GB2312" w:hAnsi="Times New Roman" w:hint="eastAsia"/>
          <w:sz w:val="28"/>
          <w:szCs w:val="28"/>
        </w:rPr>
        <w:t>计数器初值和进制</w:t>
      </w:r>
      <w:r w:rsidR="00037D4D">
        <w:rPr>
          <w:rFonts w:ascii="Times New Roman" w:eastAsia="仿宋_GB2312" w:hAnsi="Times New Roman"/>
          <w:sz w:val="28"/>
          <w:szCs w:val="28"/>
        </w:rPr>
        <w:t>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2A1F8F6A" w:rsidR="00037D4D" w:rsidRDefault="00037D4D" w:rsidP="005534A0">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Pr="005B1B27">
        <w:rPr>
          <w:rFonts w:ascii="Times New Roman" w:eastAsia="仿宋_GB2312" w:hAnsi="Times New Roman"/>
          <w:sz w:val="28"/>
          <w:szCs w:val="28"/>
        </w:rPr>
        <w:t>1</w:t>
      </w:r>
      <w:r w:rsidRPr="005B1B27">
        <w:rPr>
          <w:rFonts w:ascii="Times New Roman" w:eastAsia="仿宋_GB2312" w:hAnsi="Times New Roman"/>
          <w:sz w:val="28"/>
          <w:szCs w:val="28"/>
        </w:rPr>
        <w:t>个</w:t>
      </w:r>
      <w:r w:rsidRPr="005B1B27">
        <w:rPr>
          <w:rFonts w:ascii="Times New Roman" w:eastAsia="仿宋_GB2312" w:hAnsi="Times New Roman"/>
          <w:sz w:val="28"/>
          <w:szCs w:val="28"/>
        </w:rPr>
        <w:t>CP</w:t>
      </w:r>
      <w:r w:rsidRPr="005B1B27">
        <w:rPr>
          <w:rFonts w:ascii="Times New Roman" w:eastAsia="仿宋_GB2312" w:hAnsi="Times New Roman"/>
          <w:sz w:val="28"/>
          <w:szCs w:val="28"/>
        </w:rPr>
        <w:t>时钟输入端</w:t>
      </w:r>
      <w:r>
        <w:rPr>
          <w:rFonts w:ascii="Times New Roman" w:eastAsia="仿宋_GB2312" w:hAnsi="Times New Roman" w:hint="eastAsia"/>
          <w:sz w:val="28"/>
          <w:szCs w:val="28"/>
        </w:rPr>
        <w:t>；</w:t>
      </w:r>
      <w:r w:rsidR="005534A0">
        <w:rPr>
          <w:rFonts w:ascii="Times New Roman" w:eastAsia="仿宋_GB2312" w:hAnsi="Times New Roman" w:hint="eastAsia"/>
          <w:sz w:val="28"/>
          <w:szCs w:val="28"/>
        </w:rPr>
        <w:t>3</w:t>
      </w:r>
      <w:r w:rsidRPr="005B1B27">
        <w:rPr>
          <w:rFonts w:ascii="Times New Roman" w:eastAsia="仿宋_GB2312" w:hAnsi="Times New Roman"/>
          <w:sz w:val="28"/>
          <w:szCs w:val="28"/>
        </w:rPr>
        <w:t>个信号输出端</w:t>
      </w:r>
      <w:r w:rsidRPr="005B1B27">
        <w:rPr>
          <w:rFonts w:ascii="Times New Roman" w:eastAsia="仿宋_GB2312" w:hAnsi="Times New Roman"/>
          <w:sz w:val="28"/>
          <w:szCs w:val="28"/>
        </w:rPr>
        <w:t>Q</w:t>
      </w:r>
      <w:r>
        <w:rPr>
          <w:rFonts w:ascii="Times New Roman" w:eastAsia="仿宋_GB2312" w:hAnsi="Times New Roman" w:hint="eastAsia"/>
          <w:sz w:val="28"/>
          <w:szCs w:val="28"/>
        </w:rPr>
        <w:t>2</w:t>
      </w:r>
      <w:r w:rsidRPr="005B1B27">
        <w:rPr>
          <w:rFonts w:ascii="Times New Roman" w:eastAsia="仿宋_GB2312" w:hAnsi="Times New Roman"/>
          <w:sz w:val="28"/>
          <w:szCs w:val="28"/>
        </w:rPr>
        <w:t>、</w:t>
      </w:r>
      <w:r w:rsidRPr="005B1B27">
        <w:rPr>
          <w:rFonts w:ascii="Times New Roman" w:eastAsia="仿宋_GB2312" w:hAnsi="Times New Roman"/>
          <w:sz w:val="28"/>
          <w:szCs w:val="28"/>
        </w:rPr>
        <w:t>Q1</w:t>
      </w:r>
      <w:r w:rsidRPr="005B1B27">
        <w:rPr>
          <w:rFonts w:ascii="Times New Roman" w:eastAsia="仿宋_GB2312" w:hAnsi="Times New Roman"/>
          <w:sz w:val="28"/>
          <w:szCs w:val="28"/>
        </w:rPr>
        <w:t>、</w:t>
      </w:r>
      <w:r w:rsidRPr="005B1B27">
        <w:rPr>
          <w:rFonts w:ascii="Times New Roman" w:eastAsia="仿宋_GB2312" w:hAnsi="Times New Roman"/>
          <w:sz w:val="28"/>
          <w:szCs w:val="28"/>
        </w:rPr>
        <w:t>Q</w:t>
      </w:r>
      <w:r>
        <w:rPr>
          <w:rFonts w:ascii="Times New Roman" w:eastAsia="仿宋_GB2312" w:hAnsi="Times New Roman" w:hint="eastAsia"/>
          <w:sz w:val="28"/>
          <w:szCs w:val="28"/>
        </w:rPr>
        <w:t>0</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w:t>
      </w:r>
      <w:r>
        <w:rPr>
          <w:rFonts w:ascii="Times New Roman" w:eastAsia="仿宋_GB2312" w:hAnsi="Times New Roman" w:hint="eastAsia"/>
          <w:sz w:val="28"/>
          <w:szCs w:val="28"/>
        </w:rPr>
        <w:t>VCC</w:t>
      </w:r>
      <w:r>
        <w:rPr>
          <w:rFonts w:ascii="Times New Roman" w:eastAsia="仿宋_GB2312" w:hAnsi="Times New Roman" w:hint="eastAsia"/>
          <w:sz w:val="28"/>
          <w:szCs w:val="28"/>
        </w:rPr>
        <w:t>电源端；</w:t>
      </w:r>
      <w:r>
        <w:rPr>
          <w:rFonts w:ascii="Times New Roman" w:eastAsia="仿宋_GB2312" w:hAnsi="Times New Roman" w:hint="eastAsia"/>
          <w:sz w:val="28"/>
          <w:szCs w:val="28"/>
        </w:rPr>
        <w:t>1</w:t>
      </w:r>
      <w:r>
        <w:rPr>
          <w:rFonts w:ascii="Times New Roman" w:eastAsia="仿宋_GB2312" w:hAnsi="Times New Roman" w:hint="eastAsia"/>
          <w:sz w:val="28"/>
          <w:szCs w:val="28"/>
        </w:rPr>
        <w:t>个</w:t>
      </w:r>
      <w:r>
        <w:rPr>
          <w:rFonts w:ascii="Times New Roman" w:eastAsia="仿宋_GB2312" w:hAnsi="Times New Roman" w:hint="eastAsia"/>
          <w:sz w:val="28"/>
          <w:szCs w:val="28"/>
        </w:rPr>
        <w:t>GND</w:t>
      </w:r>
      <w:r>
        <w:rPr>
          <w:rFonts w:ascii="Times New Roman" w:eastAsia="仿宋_GB2312" w:hAnsi="Times New Roman" w:hint="eastAsia"/>
          <w:sz w:val="28"/>
          <w:szCs w:val="28"/>
        </w:rPr>
        <w:t>接地端</w:t>
      </w:r>
      <w:r w:rsidR="00862D66">
        <w:rPr>
          <w:rFonts w:ascii="Times New Roman" w:eastAsia="仿宋_GB2312" w:hAnsi="Times New Roman" w:hint="eastAsia"/>
          <w:sz w:val="28"/>
          <w:szCs w:val="28"/>
        </w:rPr>
        <w:t>。</w:t>
      </w:r>
    </w:p>
    <w:p w14:paraId="16497FD3" w14:textId="0761D01C" w:rsidR="00037D4D" w:rsidRDefault="00037D4D" w:rsidP="00B113DD">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功能</w:t>
      </w:r>
      <w:r w:rsidR="007971F1">
        <w:rPr>
          <w:rFonts w:ascii="Times New Roman" w:eastAsia="仿宋_GB2312" w:hAnsi="Times New Roman" w:hint="eastAsia"/>
          <w:sz w:val="28"/>
          <w:szCs w:val="28"/>
        </w:rPr>
        <w:t>要求</w:t>
      </w:r>
      <w:r>
        <w:rPr>
          <w:rFonts w:ascii="Times New Roman" w:eastAsia="仿宋_GB2312" w:hAnsi="Times New Roman" w:hint="eastAsia"/>
          <w:sz w:val="28"/>
          <w:szCs w:val="28"/>
        </w:rPr>
        <w:t>：</w:t>
      </w:r>
      <w:r w:rsidR="006F0D82" w:rsidRPr="005B1B27">
        <w:rPr>
          <w:rFonts w:ascii="Times New Roman" w:eastAsia="仿宋_GB2312" w:hAnsi="Times New Roman"/>
          <w:sz w:val="28"/>
          <w:szCs w:val="28"/>
        </w:rPr>
        <w:t>输出端</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2</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Q1</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0</w:t>
      </w:r>
      <w:r w:rsidR="006F0D82" w:rsidRPr="005B1B27">
        <w:rPr>
          <w:rFonts w:ascii="Times New Roman" w:eastAsia="仿宋_GB2312" w:hAnsi="Times New Roman"/>
          <w:sz w:val="28"/>
          <w:szCs w:val="28"/>
        </w:rPr>
        <w:t>由</w:t>
      </w:r>
      <w:r w:rsidR="006F0D82">
        <w:rPr>
          <w:rFonts w:ascii="Times New Roman" w:eastAsia="仿宋_GB2312" w:hAnsi="Times New Roman" w:hint="eastAsia"/>
          <w:sz w:val="28"/>
          <w:szCs w:val="28"/>
        </w:rPr>
        <w:t>高</w:t>
      </w:r>
      <w:r w:rsidR="006F0D82" w:rsidRPr="005B1B27">
        <w:rPr>
          <w:rFonts w:ascii="Times New Roman" w:eastAsia="仿宋_GB2312" w:hAnsi="Times New Roman"/>
          <w:sz w:val="28"/>
          <w:szCs w:val="28"/>
        </w:rPr>
        <w:t>到</w:t>
      </w:r>
      <w:r w:rsidR="006F0D82">
        <w:rPr>
          <w:rFonts w:ascii="Times New Roman" w:eastAsia="仿宋_GB2312" w:hAnsi="Times New Roman" w:hint="eastAsia"/>
          <w:sz w:val="28"/>
          <w:szCs w:val="28"/>
        </w:rPr>
        <w:t>低</w:t>
      </w:r>
      <w:r w:rsidR="006F0D82" w:rsidRPr="005B1B27">
        <w:rPr>
          <w:rFonts w:ascii="Times New Roman" w:eastAsia="仿宋_GB2312" w:hAnsi="Times New Roman"/>
          <w:sz w:val="28"/>
          <w:szCs w:val="28"/>
        </w:rPr>
        <w:t>组成状态</w:t>
      </w:r>
      <w:r w:rsidR="006F0D82" w:rsidRPr="005B1B27">
        <w:rPr>
          <w:rFonts w:ascii="Times New Roman" w:eastAsia="仿宋_GB2312" w:hAnsi="Times New Roman"/>
          <w:sz w:val="28"/>
          <w:szCs w:val="28"/>
        </w:rPr>
        <w:t>S</w:t>
      </w:r>
      <w:r w:rsidR="006F0D82">
        <w:rPr>
          <w:rFonts w:ascii="Times New Roman" w:eastAsia="仿宋_GB2312" w:hAnsi="Times New Roman" w:hint="eastAsia"/>
          <w:sz w:val="28"/>
          <w:szCs w:val="28"/>
        </w:rPr>
        <w:t>(</w:t>
      </w:r>
      <w:r w:rsidR="006F0D82">
        <w:rPr>
          <w:rFonts w:ascii="Times New Roman" w:eastAsia="仿宋_GB2312" w:hAnsi="Times New Roman"/>
          <w:sz w:val="28"/>
          <w:szCs w:val="28"/>
        </w:rPr>
        <w:t>Q2Q1Q0</w:t>
      </w:r>
      <w:r w:rsidR="006F0D82">
        <w:rPr>
          <w:rFonts w:ascii="Times New Roman" w:eastAsia="仿宋_GB2312" w:hAnsi="Times New Roman" w:hint="eastAsia"/>
          <w:sz w:val="28"/>
          <w:szCs w:val="28"/>
        </w:rPr>
        <w:t>)</w:t>
      </w:r>
      <w:r w:rsidR="006F0D82" w:rsidRPr="005B1B27">
        <w:rPr>
          <w:rFonts w:ascii="Times New Roman" w:eastAsia="仿宋_GB2312" w:hAnsi="Times New Roman"/>
          <w:sz w:val="28"/>
          <w:szCs w:val="28"/>
        </w:rPr>
        <w:t>，</w:t>
      </w:r>
      <w:r w:rsidR="005534A0">
        <w:rPr>
          <w:rFonts w:ascii="Times New Roman" w:eastAsia="仿宋_GB2312" w:hAnsi="Times New Roman" w:hint="eastAsia"/>
          <w:sz w:val="28"/>
          <w:szCs w:val="28"/>
        </w:rPr>
        <w:t>S</w:t>
      </w:r>
      <w:r w:rsidR="005534A0">
        <w:rPr>
          <w:rFonts w:ascii="Times New Roman" w:eastAsia="仿宋_GB2312" w:hAnsi="Times New Roman" w:hint="eastAsia"/>
          <w:sz w:val="28"/>
          <w:szCs w:val="28"/>
        </w:rPr>
        <w:t>状态范围为</w:t>
      </w:r>
      <w:r w:rsidR="005534A0">
        <w:rPr>
          <w:rFonts w:ascii="Times New Roman" w:eastAsia="仿宋_GB2312" w:hAnsi="Times New Roman" w:hint="eastAsia"/>
          <w:sz w:val="28"/>
          <w:szCs w:val="28"/>
        </w:rPr>
        <w:t>1~7</w:t>
      </w:r>
      <w:r w:rsidR="005534A0">
        <w:rPr>
          <w:rFonts w:ascii="Times New Roman" w:eastAsia="仿宋_GB2312" w:hAnsi="Times New Roman" w:hint="eastAsia"/>
          <w:sz w:val="28"/>
          <w:szCs w:val="28"/>
        </w:rPr>
        <w:t>即</w:t>
      </w:r>
      <w:r w:rsidR="00F72090">
        <w:rPr>
          <w:rFonts w:ascii="Times New Roman" w:eastAsia="仿宋_GB2312" w:hAnsi="Times New Roman" w:hint="eastAsia"/>
          <w:sz w:val="28"/>
          <w:szCs w:val="28"/>
        </w:rPr>
        <w:t>二进制值</w:t>
      </w:r>
      <w:r w:rsidR="005534A0">
        <w:rPr>
          <w:rFonts w:ascii="Times New Roman" w:eastAsia="仿宋_GB2312" w:hAnsi="Times New Roman"/>
          <w:sz w:val="28"/>
          <w:szCs w:val="28"/>
        </w:rPr>
        <w:t>(</w:t>
      </w:r>
      <w:r w:rsidR="005534A0">
        <w:rPr>
          <w:rFonts w:ascii="Times New Roman" w:eastAsia="仿宋_GB2312" w:hAnsi="Times New Roman" w:hint="eastAsia"/>
          <w:sz w:val="28"/>
          <w:szCs w:val="28"/>
        </w:rPr>
        <w:t>001</w:t>
      </w:r>
      <w:r w:rsidR="005534A0">
        <w:rPr>
          <w:rFonts w:ascii="Times New Roman" w:eastAsia="仿宋_GB2312" w:hAnsi="Times New Roman"/>
          <w:sz w:val="28"/>
          <w:szCs w:val="28"/>
        </w:rPr>
        <w:t>)</w:t>
      </w:r>
      <w:r w:rsidR="005534A0" w:rsidRPr="005534A0">
        <w:rPr>
          <w:rFonts w:ascii="Times New Roman" w:eastAsia="仿宋_GB2312" w:hAnsi="Times New Roman"/>
          <w:sz w:val="28"/>
          <w:szCs w:val="28"/>
          <w:vertAlign w:val="subscript"/>
        </w:rPr>
        <w:t>2</w:t>
      </w:r>
      <w:r w:rsidR="005534A0">
        <w:rPr>
          <w:rFonts w:ascii="Times New Roman" w:eastAsia="仿宋_GB2312" w:hAnsi="Times New Roman" w:hint="eastAsia"/>
          <w:sz w:val="28"/>
          <w:szCs w:val="28"/>
        </w:rPr>
        <w:t>~</w:t>
      </w:r>
      <w:r w:rsidR="005534A0">
        <w:rPr>
          <w:rFonts w:ascii="Times New Roman" w:eastAsia="仿宋_GB2312" w:hAnsi="Times New Roman"/>
          <w:sz w:val="28"/>
          <w:szCs w:val="28"/>
        </w:rPr>
        <w:t>(</w:t>
      </w:r>
      <w:r w:rsidR="005534A0">
        <w:rPr>
          <w:rFonts w:ascii="Times New Roman" w:eastAsia="仿宋_GB2312" w:hAnsi="Times New Roman" w:hint="eastAsia"/>
          <w:sz w:val="28"/>
          <w:szCs w:val="28"/>
        </w:rPr>
        <w:t>111</w:t>
      </w:r>
      <w:r w:rsidR="005534A0">
        <w:rPr>
          <w:rFonts w:ascii="Times New Roman" w:eastAsia="仿宋_GB2312" w:hAnsi="Times New Roman"/>
          <w:sz w:val="28"/>
          <w:szCs w:val="28"/>
        </w:rPr>
        <w:t>)</w:t>
      </w:r>
      <w:r w:rsidR="005534A0" w:rsidRPr="005534A0">
        <w:rPr>
          <w:rFonts w:ascii="Times New Roman" w:eastAsia="仿宋_GB2312" w:hAnsi="Times New Roman"/>
          <w:sz w:val="28"/>
          <w:szCs w:val="28"/>
          <w:vertAlign w:val="subscript"/>
        </w:rPr>
        <w:t>2</w:t>
      </w:r>
      <w:r w:rsidR="005534A0">
        <w:rPr>
          <w:rFonts w:ascii="Times New Roman" w:eastAsia="仿宋_GB2312" w:hAnsi="Times New Roman" w:hint="eastAsia"/>
          <w:sz w:val="28"/>
          <w:szCs w:val="28"/>
        </w:rPr>
        <w:t>。</w:t>
      </w:r>
      <w:r w:rsidR="00415F9E" w:rsidRPr="00077353">
        <w:rPr>
          <w:rFonts w:ascii="Times New Roman" w:eastAsia="仿宋_GB2312" w:hAnsi="Times New Roman"/>
          <w:sz w:val="28"/>
          <w:szCs w:val="28"/>
        </w:rPr>
        <w:t>CP</w:t>
      </w:r>
      <w:r w:rsidR="00415F9E" w:rsidRPr="00077353">
        <w:rPr>
          <w:rFonts w:ascii="Times New Roman" w:eastAsia="仿宋_GB2312" w:hAnsi="Times New Roman"/>
          <w:sz w:val="28"/>
          <w:szCs w:val="28"/>
        </w:rPr>
        <w:t>上升沿</w:t>
      </w:r>
      <w:r w:rsidR="00415F9E">
        <w:rPr>
          <w:rFonts w:ascii="Times New Roman" w:eastAsia="仿宋_GB2312" w:hAnsi="Times New Roman" w:hint="eastAsia"/>
          <w:sz w:val="28"/>
          <w:szCs w:val="28"/>
        </w:rPr>
        <w:t>计数，每次计数</w:t>
      </w:r>
      <w:r w:rsidR="00415F9E">
        <w:rPr>
          <w:rFonts w:ascii="Times New Roman" w:eastAsia="仿宋_GB2312" w:hAnsi="Times New Roman" w:hint="eastAsia"/>
          <w:sz w:val="28"/>
          <w:szCs w:val="28"/>
        </w:rPr>
        <w:t>S</w:t>
      </w:r>
      <w:r w:rsidR="00415F9E">
        <w:rPr>
          <w:rFonts w:ascii="Times New Roman" w:eastAsia="仿宋_GB2312" w:hAnsi="Times New Roman" w:hint="eastAsia"/>
          <w:sz w:val="28"/>
          <w:szCs w:val="28"/>
        </w:rPr>
        <w:t>的值</w:t>
      </w:r>
      <w:r w:rsidR="00F72090">
        <w:rPr>
          <w:rFonts w:ascii="Times New Roman" w:eastAsia="仿宋_GB2312" w:hAnsi="Times New Roman" w:hint="eastAsia"/>
          <w:sz w:val="28"/>
          <w:szCs w:val="28"/>
        </w:rPr>
        <w:t>自增</w:t>
      </w:r>
      <w:r w:rsidR="005534A0">
        <w:rPr>
          <w:rFonts w:ascii="Times New Roman" w:eastAsia="仿宋_GB2312" w:hAnsi="Times New Roman" w:hint="eastAsia"/>
          <w:sz w:val="28"/>
          <w:szCs w:val="28"/>
        </w:rPr>
        <w:t>m</w:t>
      </w:r>
      <w:r w:rsidR="00415F9E">
        <w:rPr>
          <w:rFonts w:ascii="Times New Roman" w:eastAsia="仿宋_GB2312" w:hAnsi="Times New Roman" w:hint="eastAsia"/>
          <w:sz w:val="28"/>
          <w:szCs w:val="28"/>
        </w:rPr>
        <w:t>，</w:t>
      </w:r>
      <w:r w:rsidR="005534A0">
        <w:rPr>
          <w:rFonts w:ascii="Times New Roman" w:eastAsia="仿宋_GB2312" w:hAnsi="Times New Roman" w:hint="eastAsia"/>
          <w:sz w:val="28"/>
          <w:szCs w:val="28"/>
        </w:rPr>
        <w:t>若超过</w:t>
      </w:r>
      <w:r w:rsidR="005534A0">
        <w:rPr>
          <w:rFonts w:ascii="Times New Roman" w:eastAsia="仿宋_GB2312" w:hAnsi="Times New Roman"/>
          <w:sz w:val="28"/>
          <w:szCs w:val="28"/>
        </w:rPr>
        <w:t>(</w:t>
      </w:r>
      <w:r w:rsidR="005534A0">
        <w:rPr>
          <w:rFonts w:ascii="Times New Roman" w:eastAsia="仿宋_GB2312" w:hAnsi="Times New Roman" w:hint="eastAsia"/>
          <w:sz w:val="28"/>
          <w:szCs w:val="28"/>
        </w:rPr>
        <w:t>111</w:t>
      </w:r>
      <w:r w:rsidR="005534A0">
        <w:rPr>
          <w:rFonts w:ascii="Times New Roman" w:eastAsia="仿宋_GB2312" w:hAnsi="Times New Roman"/>
          <w:sz w:val="28"/>
          <w:szCs w:val="28"/>
        </w:rPr>
        <w:t>)</w:t>
      </w:r>
      <w:r w:rsidR="005534A0" w:rsidRPr="005534A0">
        <w:rPr>
          <w:rFonts w:ascii="Times New Roman" w:eastAsia="仿宋_GB2312" w:hAnsi="Times New Roman"/>
          <w:sz w:val="28"/>
          <w:szCs w:val="28"/>
          <w:vertAlign w:val="subscript"/>
        </w:rPr>
        <w:t>2</w:t>
      </w:r>
      <w:r w:rsidR="005534A0">
        <w:rPr>
          <w:rFonts w:ascii="Times New Roman" w:eastAsia="仿宋_GB2312" w:hAnsi="Times New Roman" w:hint="eastAsia"/>
          <w:sz w:val="28"/>
          <w:szCs w:val="28"/>
        </w:rPr>
        <w:t>则</w:t>
      </w:r>
      <w:r w:rsidR="00F72090">
        <w:rPr>
          <w:rFonts w:ascii="Times New Roman" w:eastAsia="仿宋_GB2312" w:hAnsi="Times New Roman" w:hint="eastAsia"/>
          <w:sz w:val="28"/>
          <w:szCs w:val="28"/>
        </w:rPr>
        <w:t>再从</w:t>
      </w:r>
      <w:r w:rsidR="00F72090">
        <w:rPr>
          <w:rFonts w:ascii="Times New Roman" w:eastAsia="仿宋_GB2312" w:hAnsi="Times New Roman"/>
          <w:sz w:val="28"/>
          <w:szCs w:val="28"/>
        </w:rPr>
        <w:t>(</w:t>
      </w:r>
      <w:r w:rsidR="00F72090">
        <w:rPr>
          <w:rFonts w:ascii="Times New Roman" w:eastAsia="仿宋_GB2312" w:hAnsi="Times New Roman" w:hint="eastAsia"/>
          <w:sz w:val="28"/>
          <w:szCs w:val="28"/>
        </w:rPr>
        <w:t>001</w:t>
      </w:r>
      <w:r w:rsidR="00F72090">
        <w:rPr>
          <w:rFonts w:ascii="Times New Roman" w:eastAsia="仿宋_GB2312" w:hAnsi="Times New Roman"/>
          <w:sz w:val="28"/>
          <w:szCs w:val="28"/>
        </w:rPr>
        <w:t>)</w:t>
      </w:r>
      <w:r w:rsidR="00F72090" w:rsidRPr="005534A0">
        <w:rPr>
          <w:rFonts w:ascii="Times New Roman" w:eastAsia="仿宋_GB2312" w:hAnsi="Times New Roman"/>
          <w:sz w:val="28"/>
          <w:szCs w:val="28"/>
          <w:vertAlign w:val="subscript"/>
        </w:rPr>
        <w:t>2</w:t>
      </w:r>
      <w:r w:rsidR="00B113DD">
        <w:rPr>
          <w:rFonts w:ascii="Times New Roman" w:eastAsia="仿宋_GB2312" w:hAnsi="Times New Roman" w:hint="eastAsia"/>
          <w:sz w:val="28"/>
          <w:szCs w:val="28"/>
        </w:rPr>
        <w:t>继续增</w:t>
      </w:r>
      <w:r w:rsidR="00F72090">
        <w:rPr>
          <w:rFonts w:ascii="Times New Roman" w:eastAsia="仿宋_GB2312" w:hAnsi="Times New Roman" w:hint="eastAsia"/>
          <w:sz w:val="28"/>
          <w:szCs w:val="28"/>
        </w:rPr>
        <w:t>加</w:t>
      </w:r>
      <w:r w:rsidR="00415F9E">
        <w:rPr>
          <w:rFonts w:ascii="Times New Roman" w:eastAsia="仿宋_GB2312" w:hAnsi="Times New Roman" w:hint="eastAsia"/>
          <w:sz w:val="28"/>
          <w:szCs w:val="28"/>
        </w:rPr>
        <w:t>。初始状态</w:t>
      </w:r>
      <w:r w:rsidR="006F0D82" w:rsidRPr="005B1B27">
        <w:rPr>
          <w:rFonts w:ascii="Times New Roman" w:eastAsia="仿宋_GB2312" w:hAnsi="Times New Roman"/>
          <w:sz w:val="28"/>
          <w:szCs w:val="28"/>
        </w:rPr>
        <w:t>S</w:t>
      </w:r>
      <w:r w:rsidR="00415F9E" w:rsidRPr="005B1B27">
        <w:rPr>
          <w:rFonts w:ascii="Times New Roman" w:eastAsia="仿宋_GB2312" w:hAnsi="Times New Roman"/>
          <w:sz w:val="28"/>
          <w:szCs w:val="28"/>
        </w:rPr>
        <w:t>0</w:t>
      </w:r>
      <w:r w:rsidR="006F0D82" w:rsidRPr="005B1B27">
        <w:rPr>
          <w:rFonts w:ascii="Times New Roman" w:eastAsia="仿宋_GB2312" w:hAnsi="Times New Roman"/>
          <w:sz w:val="28"/>
          <w:szCs w:val="28"/>
        </w:rPr>
        <w:t>由比赛现场裁判长抽取的任务参数确定</w:t>
      </w:r>
      <w:r w:rsidR="00415F9E">
        <w:rPr>
          <w:rFonts w:ascii="Times New Roman" w:eastAsia="仿宋_GB2312" w:hAnsi="Times New Roman" w:hint="eastAsia"/>
          <w:sz w:val="28"/>
          <w:szCs w:val="28"/>
        </w:rPr>
        <w:t>，</w:t>
      </w:r>
      <w:r w:rsidR="005534A0">
        <w:rPr>
          <w:rFonts w:ascii="Times New Roman" w:eastAsia="仿宋_GB2312" w:hAnsi="Times New Roman" w:hint="eastAsia"/>
          <w:sz w:val="28"/>
          <w:szCs w:val="28"/>
        </w:rPr>
        <w:t>m</w:t>
      </w:r>
      <w:r w:rsidR="00FF0BDC">
        <w:rPr>
          <w:rFonts w:ascii="Times New Roman" w:eastAsia="仿宋_GB2312" w:hAnsi="Times New Roman" w:hint="eastAsia"/>
          <w:sz w:val="28"/>
          <w:szCs w:val="28"/>
        </w:rPr>
        <w:t>值</w:t>
      </w:r>
      <w:r w:rsidR="00415F9E" w:rsidRPr="005B1B27">
        <w:rPr>
          <w:rFonts w:ascii="Times New Roman" w:eastAsia="仿宋_GB2312" w:hAnsi="Times New Roman"/>
          <w:sz w:val="28"/>
          <w:szCs w:val="28"/>
        </w:rPr>
        <w:t>由比赛现场裁判长抽取的任务参数</w:t>
      </w:r>
      <w:r w:rsidR="00415F9E">
        <w:rPr>
          <w:rFonts w:ascii="Times New Roman" w:eastAsia="仿宋_GB2312" w:hAnsi="Times New Roman" w:hint="eastAsia"/>
          <w:sz w:val="28"/>
          <w:szCs w:val="28"/>
        </w:rPr>
        <w:t>从</w:t>
      </w:r>
      <w:r w:rsidR="005534A0">
        <w:rPr>
          <w:rFonts w:ascii="Times New Roman" w:eastAsia="仿宋_GB2312" w:hAnsi="Times New Roman" w:hint="eastAsia"/>
          <w:sz w:val="28"/>
          <w:szCs w:val="28"/>
        </w:rPr>
        <w:t>1</w:t>
      </w:r>
      <w:r w:rsidR="00415F9E">
        <w:rPr>
          <w:rFonts w:ascii="Times New Roman" w:eastAsia="仿宋_GB2312" w:hAnsi="Times New Roman" w:hint="eastAsia"/>
          <w:sz w:val="28"/>
          <w:szCs w:val="28"/>
        </w:rPr>
        <w:t>~</w:t>
      </w:r>
      <w:r w:rsidR="00F72090">
        <w:rPr>
          <w:rFonts w:ascii="Times New Roman" w:eastAsia="仿宋_GB2312" w:hAnsi="Times New Roman" w:hint="eastAsia"/>
          <w:sz w:val="28"/>
          <w:szCs w:val="28"/>
        </w:rPr>
        <w:t>6</w:t>
      </w:r>
      <w:r w:rsidR="00415F9E">
        <w:rPr>
          <w:rFonts w:ascii="Times New Roman" w:eastAsia="仿宋_GB2312" w:hAnsi="Times New Roman" w:hint="eastAsia"/>
          <w:sz w:val="28"/>
          <w:szCs w:val="28"/>
        </w:rPr>
        <w:t>之中</w:t>
      </w:r>
      <w:r w:rsidR="00415F9E" w:rsidRPr="005B1B27">
        <w:rPr>
          <w:rFonts w:ascii="Times New Roman" w:eastAsia="仿宋_GB2312" w:hAnsi="Times New Roman"/>
          <w:sz w:val="28"/>
          <w:szCs w:val="28"/>
        </w:rPr>
        <w:t>确定</w:t>
      </w:r>
      <w:r w:rsidR="006F0D82" w:rsidRPr="005B1B27">
        <w:rPr>
          <w:rFonts w:ascii="Times New Roman" w:eastAsia="仿宋_GB2312" w:hAnsi="Times New Roman"/>
          <w:sz w:val="28"/>
          <w:szCs w:val="28"/>
        </w:rPr>
        <w:t>。</w:t>
      </w:r>
    </w:p>
    <w:p w14:paraId="7A76B892" w14:textId="09788904" w:rsidR="00037D4D" w:rsidRDefault="00037D4D" w:rsidP="00D042B5">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Pr="009A45B7">
        <w:rPr>
          <w:rFonts w:ascii="Times New Roman" w:eastAsia="仿宋_GB2312" w:hAnsi="Times New Roman" w:hint="eastAsia"/>
          <w:sz w:val="28"/>
          <w:szCs w:val="28"/>
        </w:rPr>
        <w:t>，</w:t>
      </w:r>
      <w:r w:rsidRPr="009A45B7">
        <w:rPr>
          <w:rFonts w:ascii="Times New Roman" w:eastAsia="仿宋_GB2312" w:hAnsi="Times New Roman" w:hint="eastAsia"/>
          <w:sz w:val="28"/>
          <w:szCs w:val="28"/>
        </w:rPr>
        <w:t>CP</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1kHz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lastRenderedPageBreak/>
        <w:t>不能进行增加、删除、修改、连线等操作。</w:t>
      </w:r>
    </w:p>
    <w:p w14:paraId="7C312109" w14:textId="26FD1FC3" w:rsidR="007971F1" w:rsidRDefault="00161BDA" w:rsidP="00161BDA">
      <w:pPr>
        <w:snapToGrid w:val="0"/>
        <w:spacing w:line="560" w:lineRule="exact"/>
        <w:rPr>
          <w:rFonts w:ascii="Times New Roman" w:eastAsia="仿宋_GB2312" w:hAnsi="Times New Roman"/>
          <w:sz w:val="28"/>
          <w:szCs w:val="28"/>
        </w:rPr>
      </w:pPr>
      <w:r>
        <w:rPr>
          <w:rFonts w:ascii="Times New Roman" w:eastAsia="仿宋_GB2312" w:hAnsi="Times New Roman" w:hint="eastAsia"/>
          <w:sz w:val="28"/>
          <w:szCs w:val="28"/>
        </w:rPr>
        <w:t>参数抽取举例</w:t>
      </w:r>
      <w:r w:rsidR="007971F1">
        <w:rPr>
          <w:rFonts w:ascii="Times New Roman" w:eastAsia="仿宋_GB2312" w:hAnsi="Times New Roman" w:hint="eastAsia"/>
          <w:sz w:val="28"/>
          <w:szCs w:val="28"/>
        </w:rPr>
        <w:t>：</w:t>
      </w:r>
    </w:p>
    <w:tbl>
      <w:tblPr>
        <w:tblStyle w:val="af2"/>
        <w:tblpPr w:leftFromText="180" w:rightFromText="180" w:vertAnchor="text" w:horzAnchor="margin" w:tblpY="3662"/>
        <w:tblW w:w="0" w:type="auto"/>
        <w:tblLook w:val="04A0" w:firstRow="1" w:lastRow="0" w:firstColumn="1" w:lastColumn="0" w:noHBand="0" w:noVBand="1"/>
      </w:tblPr>
      <w:tblGrid>
        <w:gridCol w:w="2263"/>
        <w:gridCol w:w="1418"/>
      </w:tblGrid>
      <w:tr w:rsidR="007971F1" w14:paraId="4EF9DEAB" w14:textId="77777777" w:rsidTr="00FE6678">
        <w:trPr>
          <w:trHeight w:val="1134"/>
        </w:trPr>
        <w:tc>
          <w:tcPr>
            <w:tcW w:w="2263" w:type="dxa"/>
            <w:vAlign w:val="center"/>
          </w:tcPr>
          <w:p w14:paraId="6D7E2A16" w14:textId="5B965FC7" w:rsidR="007971F1" w:rsidRDefault="00FE6678" w:rsidP="00FE6678">
            <w:pPr>
              <w:jc w:val="center"/>
              <w:rPr>
                <w:rFonts w:ascii="宋体" w:hAnsi="宋体"/>
                <w:sz w:val="24"/>
              </w:rPr>
            </w:pPr>
            <w:r>
              <w:rPr>
                <w:rFonts w:ascii="宋体" w:hAnsi="宋体" w:hint="eastAsia"/>
                <w:sz w:val="24"/>
              </w:rPr>
              <w:t>待</w:t>
            </w:r>
            <w:r w:rsidR="007971F1">
              <w:rPr>
                <w:rFonts w:ascii="宋体" w:hAnsi="宋体" w:hint="eastAsia"/>
                <w:sz w:val="24"/>
              </w:rPr>
              <w:t>抽取参数</w:t>
            </w:r>
          </w:p>
        </w:tc>
        <w:tc>
          <w:tcPr>
            <w:tcW w:w="1418" w:type="dxa"/>
            <w:vAlign w:val="center"/>
          </w:tcPr>
          <w:p w14:paraId="42A86E4F" w14:textId="77777777" w:rsidR="007971F1" w:rsidRDefault="007971F1" w:rsidP="00FE6678">
            <w:pPr>
              <w:jc w:val="center"/>
              <w:rPr>
                <w:rFonts w:ascii="宋体" w:hAnsi="宋体"/>
                <w:sz w:val="24"/>
              </w:rPr>
            </w:pPr>
            <w:r>
              <w:rPr>
                <w:rFonts w:ascii="宋体" w:hAnsi="宋体" w:hint="eastAsia"/>
                <w:sz w:val="24"/>
              </w:rPr>
              <w:t>抽取结果</w:t>
            </w:r>
          </w:p>
          <w:p w14:paraId="1C219265" w14:textId="47B16F10" w:rsidR="00FE6678" w:rsidRDefault="00FE6678" w:rsidP="00FE6678">
            <w:pPr>
              <w:jc w:val="center"/>
              <w:rPr>
                <w:rFonts w:ascii="宋体" w:hAnsi="宋体"/>
                <w:sz w:val="24"/>
              </w:rPr>
            </w:pPr>
            <w:r>
              <w:rPr>
                <w:rFonts w:ascii="宋体" w:hAnsi="宋体" w:hint="eastAsia"/>
                <w:sz w:val="24"/>
              </w:rPr>
              <w:t>（举例）</w:t>
            </w:r>
          </w:p>
        </w:tc>
      </w:tr>
      <w:tr w:rsidR="007971F1" w14:paraId="41D4CB6C" w14:textId="77777777" w:rsidTr="00FE6678">
        <w:trPr>
          <w:trHeight w:val="1134"/>
        </w:trPr>
        <w:tc>
          <w:tcPr>
            <w:tcW w:w="2263" w:type="dxa"/>
            <w:vAlign w:val="center"/>
          </w:tcPr>
          <w:p w14:paraId="62E025E1" w14:textId="77777777" w:rsidR="007971F1" w:rsidRDefault="007971F1" w:rsidP="00FE6678">
            <w:pPr>
              <w:jc w:val="center"/>
              <w:rPr>
                <w:rFonts w:ascii="宋体" w:hAnsi="宋体"/>
                <w:sz w:val="24"/>
              </w:rPr>
            </w:pPr>
            <w:r>
              <w:rPr>
                <w:rFonts w:ascii="宋体" w:hAnsi="宋体" w:hint="eastAsia"/>
                <w:sz w:val="24"/>
              </w:rPr>
              <w:t>初始状态值</w:t>
            </w:r>
          </w:p>
          <w:p w14:paraId="4C1A07D2" w14:textId="77777777" w:rsidR="007971F1" w:rsidRDefault="007971F1" w:rsidP="00FE6678">
            <w:pPr>
              <w:jc w:val="center"/>
              <w:rPr>
                <w:rFonts w:ascii="宋体" w:hAnsi="宋体"/>
                <w:sz w:val="24"/>
              </w:rPr>
            </w:pPr>
            <w:r>
              <w:rPr>
                <w:rFonts w:ascii="宋体" w:hAnsi="宋体" w:hint="eastAsia"/>
                <w:sz w:val="24"/>
              </w:rPr>
              <w:t>S0（Q2Q1Q0）</w:t>
            </w:r>
          </w:p>
        </w:tc>
        <w:tc>
          <w:tcPr>
            <w:tcW w:w="1418" w:type="dxa"/>
            <w:vAlign w:val="center"/>
          </w:tcPr>
          <w:p w14:paraId="1DAAF063" w14:textId="77777777" w:rsidR="007971F1" w:rsidRDefault="007971F1" w:rsidP="00FE6678">
            <w:pPr>
              <w:jc w:val="center"/>
              <w:rPr>
                <w:rFonts w:ascii="宋体" w:hAnsi="宋体"/>
                <w:sz w:val="24"/>
              </w:rPr>
            </w:pPr>
            <w:r>
              <w:rPr>
                <w:rFonts w:ascii="宋体" w:hAnsi="宋体" w:hint="eastAsia"/>
                <w:sz w:val="24"/>
              </w:rPr>
              <w:t>110</w:t>
            </w:r>
          </w:p>
        </w:tc>
      </w:tr>
      <w:tr w:rsidR="007971F1" w14:paraId="0BE3537A" w14:textId="77777777" w:rsidTr="00FE6678">
        <w:trPr>
          <w:trHeight w:val="1134"/>
        </w:trPr>
        <w:tc>
          <w:tcPr>
            <w:tcW w:w="2263" w:type="dxa"/>
            <w:vAlign w:val="center"/>
          </w:tcPr>
          <w:p w14:paraId="1B8CD6B0" w14:textId="66143905" w:rsidR="007971F1" w:rsidRDefault="005534A0" w:rsidP="00FE6678">
            <w:pPr>
              <w:jc w:val="center"/>
              <w:rPr>
                <w:rFonts w:ascii="宋体" w:hAnsi="宋体"/>
                <w:sz w:val="24"/>
              </w:rPr>
            </w:pPr>
            <w:r>
              <w:rPr>
                <w:rFonts w:ascii="宋体" w:hAnsi="宋体" w:hint="eastAsia"/>
                <w:sz w:val="24"/>
              </w:rPr>
              <w:t>每次自增m</w:t>
            </w:r>
            <w:r w:rsidR="007971F1">
              <w:rPr>
                <w:rFonts w:ascii="宋体" w:hAnsi="宋体" w:hint="eastAsia"/>
                <w:sz w:val="24"/>
              </w:rPr>
              <w:t>值</w:t>
            </w:r>
          </w:p>
        </w:tc>
        <w:tc>
          <w:tcPr>
            <w:tcW w:w="1418" w:type="dxa"/>
            <w:vAlign w:val="center"/>
          </w:tcPr>
          <w:p w14:paraId="0514D95C" w14:textId="1B67294D" w:rsidR="007971F1" w:rsidRDefault="00F72090" w:rsidP="00FE6678">
            <w:pPr>
              <w:jc w:val="center"/>
              <w:rPr>
                <w:rFonts w:ascii="宋体" w:hAnsi="宋体"/>
                <w:sz w:val="24"/>
              </w:rPr>
            </w:pPr>
            <w:r>
              <w:rPr>
                <w:rFonts w:ascii="宋体" w:hAnsi="宋体" w:hint="eastAsia"/>
                <w:sz w:val="24"/>
              </w:rPr>
              <w:t>3</w:t>
            </w:r>
          </w:p>
        </w:tc>
      </w:tr>
    </w:tbl>
    <w:p w14:paraId="57A2684E" w14:textId="655FA89D" w:rsidR="00862D66" w:rsidRPr="00862D66" w:rsidRDefault="007971F1" w:rsidP="00F72090">
      <w:pPr>
        <w:snapToGrid w:val="0"/>
        <w:spacing w:line="560" w:lineRule="exact"/>
        <w:rPr>
          <w:rFonts w:ascii="Times New Roman" w:eastAsia="仿宋_GB2312" w:hAnsi="Times New Roman"/>
          <w:sz w:val="28"/>
          <w:szCs w:val="28"/>
        </w:rPr>
      </w:pPr>
      <w:r>
        <w:rPr>
          <w:rFonts w:ascii="Times New Roman" w:eastAsia="仿宋_GB2312" w:hAnsi="Times New Roman" w:hint="eastAsia"/>
          <w:sz w:val="28"/>
          <w:szCs w:val="28"/>
        </w:rPr>
        <w:t xml:space="preserve">    </w:t>
      </w:r>
      <w:r w:rsidR="00FE6678">
        <w:rPr>
          <w:rFonts w:ascii="Times New Roman" w:eastAsia="仿宋_GB2312" w:hAnsi="Times New Roman" w:hint="eastAsia"/>
          <w:sz w:val="28"/>
          <w:szCs w:val="28"/>
        </w:rPr>
        <w:t>如图</w:t>
      </w:r>
      <w:r w:rsidR="00FE6678">
        <w:rPr>
          <w:rFonts w:ascii="Times New Roman" w:eastAsia="仿宋_GB2312" w:hAnsi="Times New Roman" w:hint="eastAsia"/>
          <w:sz w:val="28"/>
          <w:szCs w:val="28"/>
        </w:rPr>
        <w:t>1</w:t>
      </w:r>
      <w:r w:rsidR="005A7B88">
        <w:rPr>
          <w:rFonts w:ascii="Times New Roman" w:eastAsia="仿宋_GB2312" w:hAnsi="Times New Roman" w:hint="eastAsia"/>
          <w:sz w:val="28"/>
          <w:szCs w:val="28"/>
        </w:rPr>
        <w:t>-1</w:t>
      </w:r>
      <w:r w:rsidR="00FE6678">
        <w:rPr>
          <w:rFonts w:ascii="Times New Roman" w:eastAsia="仿宋_GB2312" w:hAnsi="Times New Roman" w:hint="eastAsia"/>
          <w:sz w:val="28"/>
          <w:szCs w:val="28"/>
        </w:rPr>
        <w:t>所示，</w:t>
      </w:r>
      <w:r>
        <w:rPr>
          <w:rFonts w:ascii="Times New Roman" w:eastAsia="仿宋_GB2312" w:hAnsi="Times New Roman" w:hint="eastAsia"/>
          <w:sz w:val="28"/>
          <w:szCs w:val="28"/>
        </w:rPr>
        <w:t>现场抽取初始状态</w:t>
      </w:r>
      <w:r>
        <w:rPr>
          <w:rFonts w:ascii="Times New Roman" w:eastAsia="仿宋_GB2312" w:hAnsi="Times New Roman" w:hint="eastAsia"/>
          <w:sz w:val="28"/>
          <w:szCs w:val="28"/>
        </w:rPr>
        <w:t>S0=110</w:t>
      </w:r>
      <w:r>
        <w:rPr>
          <w:rFonts w:ascii="Times New Roman" w:eastAsia="仿宋_GB2312" w:hAnsi="Times New Roman" w:hint="eastAsia"/>
          <w:sz w:val="28"/>
          <w:szCs w:val="28"/>
        </w:rPr>
        <w:t>，现场抽取</w:t>
      </w:r>
      <w:r w:rsidR="005534A0">
        <w:rPr>
          <w:rFonts w:ascii="Times New Roman" w:eastAsia="仿宋_GB2312" w:hAnsi="Times New Roman" w:hint="eastAsia"/>
          <w:sz w:val="28"/>
          <w:szCs w:val="28"/>
        </w:rPr>
        <w:t>m</w:t>
      </w:r>
      <w:r>
        <w:rPr>
          <w:rFonts w:ascii="Times New Roman" w:eastAsia="仿宋_GB2312" w:hAnsi="Times New Roman" w:hint="eastAsia"/>
          <w:sz w:val="28"/>
          <w:szCs w:val="28"/>
        </w:rPr>
        <w:t>值为</w:t>
      </w:r>
      <w:r w:rsidR="00F72090">
        <w:rPr>
          <w:rFonts w:ascii="Times New Roman" w:eastAsia="仿宋_GB2312" w:hAnsi="Times New Roman" w:hint="eastAsia"/>
          <w:sz w:val="28"/>
          <w:szCs w:val="28"/>
        </w:rPr>
        <w:t>3</w:t>
      </w:r>
      <w:r>
        <w:rPr>
          <w:rFonts w:ascii="Times New Roman" w:eastAsia="仿宋_GB2312" w:hAnsi="Times New Roman" w:hint="eastAsia"/>
          <w:sz w:val="28"/>
          <w:szCs w:val="28"/>
        </w:rPr>
        <w:t>；则第一个</w:t>
      </w:r>
      <w:r>
        <w:rPr>
          <w:rFonts w:ascii="Times New Roman" w:eastAsia="仿宋_GB2312" w:hAnsi="Times New Roman" w:hint="eastAsia"/>
          <w:sz w:val="28"/>
          <w:szCs w:val="28"/>
        </w:rPr>
        <w:t>CP</w:t>
      </w:r>
      <w:r>
        <w:rPr>
          <w:rFonts w:ascii="Times New Roman" w:eastAsia="仿宋_GB2312" w:hAnsi="Times New Roman" w:hint="eastAsia"/>
          <w:sz w:val="28"/>
          <w:szCs w:val="28"/>
        </w:rPr>
        <w:t>上升沿到来后，</w:t>
      </w:r>
      <w:r>
        <w:rPr>
          <w:rFonts w:ascii="Times New Roman" w:eastAsia="仿宋_GB2312" w:hAnsi="Times New Roman" w:hint="eastAsia"/>
          <w:sz w:val="28"/>
          <w:szCs w:val="28"/>
        </w:rPr>
        <w:t>S</w:t>
      </w:r>
      <w:r>
        <w:rPr>
          <w:rFonts w:ascii="Times New Roman" w:eastAsia="仿宋_GB2312" w:hAnsi="Times New Roman" w:hint="eastAsia"/>
          <w:sz w:val="28"/>
          <w:szCs w:val="28"/>
        </w:rPr>
        <w:t>值</w:t>
      </w:r>
      <w:r w:rsidR="00F72090">
        <w:rPr>
          <w:rFonts w:ascii="Times New Roman" w:eastAsia="仿宋_GB2312" w:hAnsi="Times New Roman" w:hint="eastAsia"/>
          <w:sz w:val="28"/>
          <w:szCs w:val="28"/>
        </w:rPr>
        <w:t>自增</w:t>
      </w:r>
      <w:r w:rsidR="00F72090">
        <w:rPr>
          <w:rFonts w:ascii="Times New Roman" w:eastAsia="仿宋_GB2312" w:hAnsi="Times New Roman" w:hint="eastAsia"/>
          <w:sz w:val="28"/>
          <w:szCs w:val="28"/>
        </w:rPr>
        <w:t>3</w:t>
      </w:r>
      <w:r w:rsidR="00F72090">
        <w:rPr>
          <w:rFonts w:ascii="Times New Roman" w:eastAsia="仿宋_GB2312" w:hAnsi="Times New Roman" w:hint="eastAsia"/>
          <w:sz w:val="28"/>
          <w:szCs w:val="28"/>
        </w:rPr>
        <w:t>次（</w:t>
      </w:r>
      <w:r>
        <w:rPr>
          <w:rFonts w:ascii="Times New Roman" w:eastAsia="仿宋_GB2312" w:hAnsi="Times New Roman" w:hint="eastAsia"/>
          <w:sz w:val="28"/>
          <w:szCs w:val="28"/>
        </w:rPr>
        <w:t>111</w:t>
      </w:r>
      <w:r w:rsidR="00F72090">
        <w:rPr>
          <w:rFonts w:ascii="Times New Roman" w:eastAsia="仿宋_GB2312" w:hAnsi="Times New Roman" w:hint="eastAsia"/>
          <w:sz w:val="28"/>
          <w:szCs w:val="28"/>
        </w:rPr>
        <w:t>、</w:t>
      </w:r>
      <w:r w:rsidR="00F72090">
        <w:rPr>
          <w:rFonts w:ascii="Times New Roman" w:eastAsia="仿宋_GB2312" w:hAnsi="Times New Roman" w:hint="eastAsia"/>
          <w:sz w:val="28"/>
          <w:szCs w:val="28"/>
        </w:rPr>
        <w:t>001</w:t>
      </w:r>
      <w:r w:rsidR="00F72090">
        <w:rPr>
          <w:rFonts w:ascii="Times New Roman" w:eastAsia="仿宋_GB2312" w:hAnsi="Times New Roman" w:hint="eastAsia"/>
          <w:sz w:val="28"/>
          <w:szCs w:val="28"/>
        </w:rPr>
        <w:t>、</w:t>
      </w:r>
      <w:r w:rsidR="00F72090">
        <w:rPr>
          <w:rFonts w:ascii="Times New Roman" w:eastAsia="仿宋_GB2312" w:hAnsi="Times New Roman" w:hint="eastAsia"/>
          <w:sz w:val="28"/>
          <w:szCs w:val="28"/>
        </w:rPr>
        <w:t>010</w:t>
      </w:r>
      <w:r w:rsidR="00F72090">
        <w:rPr>
          <w:rFonts w:ascii="Times New Roman" w:eastAsia="仿宋_GB2312" w:hAnsi="Times New Roman" w:hint="eastAsia"/>
          <w:sz w:val="28"/>
          <w:szCs w:val="28"/>
        </w:rPr>
        <w:t>）变为</w:t>
      </w:r>
      <w:r w:rsidR="00B113DD">
        <w:rPr>
          <w:rFonts w:ascii="Times New Roman" w:eastAsia="仿宋_GB2312" w:hAnsi="Times New Roman" w:hint="eastAsia"/>
          <w:sz w:val="28"/>
          <w:szCs w:val="28"/>
        </w:rPr>
        <w:t>(</w:t>
      </w:r>
      <w:r w:rsidR="00F72090">
        <w:rPr>
          <w:rFonts w:ascii="Times New Roman" w:eastAsia="仿宋_GB2312" w:hAnsi="Times New Roman" w:hint="eastAsia"/>
          <w:sz w:val="28"/>
          <w:szCs w:val="28"/>
        </w:rPr>
        <w:t>010</w:t>
      </w:r>
      <w:r w:rsidR="00B113DD">
        <w:rPr>
          <w:rFonts w:ascii="Times New Roman" w:eastAsia="仿宋_GB2312" w:hAnsi="Times New Roman"/>
          <w:sz w:val="28"/>
          <w:szCs w:val="28"/>
        </w:rPr>
        <w:t>)</w:t>
      </w:r>
      <w:r w:rsidR="00B113DD">
        <w:rPr>
          <w:rFonts w:ascii="Times New Roman" w:eastAsia="仿宋_GB2312" w:hAnsi="Times New Roman"/>
          <w:sz w:val="28"/>
          <w:szCs w:val="28"/>
          <w:vertAlign w:val="subscript"/>
        </w:rPr>
        <w:t>2</w:t>
      </w:r>
      <w:r>
        <w:rPr>
          <w:rFonts w:ascii="Times New Roman" w:eastAsia="仿宋_GB2312" w:hAnsi="Times New Roman" w:hint="eastAsia"/>
          <w:sz w:val="28"/>
          <w:szCs w:val="28"/>
        </w:rPr>
        <w:t>；第二个</w:t>
      </w:r>
      <w:r>
        <w:rPr>
          <w:rFonts w:ascii="Times New Roman" w:eastAsia="仿宋_GB2312" w:hAnsi="Times New Roman" w:hint="eastAsia"/>
          <w:sz w:val="28"/>
          <w:szCs w:val="28"/>
        </w:rPr>
        <w:t>CP</w:t>
      </w:r>
      <w:r>
        <w:rPr>
          <w:rFonts w:ascii="Times New Roman" w:eastAsia="仿宋_GB2312" w:hAnsi="Times New Roman" w:hint="eastAsia"/>
          <w:sz w:val="28"/>
          <w:szCs w:val="28"/>
        </w:rPr>
        <w:t>上升沿到来后，</w:t>
      </w:r>
      <w:r>
        <w:rPr>
          <w:rFonts w:ascii="Times New Roman" w:eastAsia="仿宋_GB2312" w:hAnsi="Times New Roman" w:hint="eastAsia"/>
          <w:sz w:val="28"/>
          <w:szCs w:val="28"/>
        </w:rPr>
        <w:t>S</w:t>
      </w:r>
      <w:r>
        <w:rPr>
          <w:rFonts w:ascii="Times New Roman" w:eastAsia="仿宋_GB2312" w:hAnsi="Times New Roman" w:hint="eastAsia"/>
          <w:sz w:val="28"/>
          <w:szCs w:val="28"/>
        </w:rPr>
        <w:t>值</w:t>
      </w:r>
      <w:r w:rsidR="00F72090">
        <w:rPr>
          <w:rFonts w:ascii="Times New Roman" w:eastAsia="仿宋_GB2312" w:hAnsi="Times New Roman" w:hint="eastAsia"/>
          <w:sz w:val="28"/>
          <w:szCs w:val="28"/>
        </w:rPr>
        <w:t>自增</w:t>
      </w:r>
      <w:r w:rsidR="00F72090">
        <w:rPr>
          <w:rFonts w:ascii="Times New Roman" w:eastAsia="仿宋_GB2312" w:hAnsi="Times New Roman" w:hint="eastAsia"/>
          <w:sz w:val="28"/>
          <w:szCs w:val="28"/>
        </w:rPr>
        <w:t>3</w:t>
      </w:r>
      <w:r w:rsidR="00F72090">
        <w:rPr>
          <w:rFonts w:ascii="Times New Roman" w:eastAsia="仿宋_GB2312" w:hAnsi="Times New Roman" w:hint="eastAsia"/>
          <w:sz w:val="28"/>
          <w:szCs w:val="28"/>
        </w:rPr>
        <w:t>次（</w:t>
      </w:r>
      <w:r w:rsidR="00F72090">
        <w:rPr>
          <w:rFonts w:ascii="Times New Roman" w:eastAsia="仿宋_GB2312" w:hAnsi="Times New Roman" w:hint="eastAsia"/>
          <w:sz w:val="28"/>
          <w:szCs w:val="28"/>
        </w:rPr>
        <w:t>011</w:t>
      </w:r>
      <w:r w:rsidR="00F72090">
        <w:rPr>
          <w:rFonts w:ascii="Times New Roman" w:eastAsia="仿宋_GB2312" w:hAnsi="Times New Roman" w:hint="eastAsia"/>
          <w:sz w:val="28"/>
          <w:szCs w:val="28"/>
        </w:rPr>
        <w:t>、</w:t>
      </w:r>
      <w:r w:rsidR="00F72090">
        <w:rPr>
          <w:rFonts w:ascii="Times New Roman" w:eastAsia="仿宋_GB2312" w:hAnsi="Times New Roman" w:hint="eastAsia"/>
          <w:sz w:val="28"/>
          <w:szCs w:val="28"/>
        </w:rPr>
        <w:t>100</w:t>
      </w:r>
      <w:r w:rsidR="00F72090">
        <w:rPr>
          <w:rFonts w:ascii="Times New Roman" w:eastAsia="仿宋_GB2312" w:hAnsi="Times New Roman" w:hint="eastAsia"/>
          <w:sz w:val="28"/>
          <w:szCs w:val="28"/>
        </w:rPr>
        <w:t>、</w:t>
      </w:r>
      <w:r w:rsidR="00F72090">
        <w:rPr>
          <w:rFonts w:ascii="Times New Roman" w:eastAsia="仿宋_GB2312" w:hAnsi="Times New Roman" w:hint="eastAsia"/>
          <w:sz w:val="28"/>
          <w:szCs w:val="28"/>
        </w:rPr>
        <w:t>101</w:t>
      </w:r>
      <w:r w:rsidR="00F72090">
        <w:rPr>
          <w:rFonts w:ascii="Times New Roman" w:eastAsia="仿宋_GB2312" w:hAnsi="Times New Roman" w:hint="eastAsia"/>
          <w:sz w:val="28"/>
          <w:szCs w:val="28"/>
        </w:rPr>
        <w:t>）变为</w:t>
      </w:r>
      <w:r w:rsidR="00F72090">
        <w:rPr>
          <w:rFonts w:ascii="Times New Roman" w:eastAsia="仿宋_GB2312" w:hAnsi="Times New Roman" w:hint="eastAsia"/>
          <w:sz w:val="28"/>
          <w:szCs w:val="28"/>
        </w:rPr>
        <w:t>101</w:t>
      </w:r>
      <w:r>
        <w:rPr>
          <w:rFonts w:ascii="Times New Roman" w:eastAsia="仿宋_GB2312" w:hAnsi="Times New Roman" w:hint="eastAsia"/>
          <w:sz w:val="28"/>
          <w:szCs w:val="28"/>
        </w:rPr>
        <w:t>；第三个</w:t>
      </w:r>
      <w:r>
        <w:rPr>
          <w:rFonts w:ascii="Times New Roman" w:eastAsia="仿宋_GB2312" w:hAnsi="Times New Roman" w:hint="eastAsia"/>
          <w:sz w:val="28"/>
          <w:szCs w:val="28"/>
        </w:rPr>
        <w:t>CP</w:t>
      </w:r>
      <w:r>
        <w:rPr>
          <w:rFonts w:ascii="Times New Roman" w:eastAsia="仿宋_GB2312" w:hAnsi="Times New Roman" w:hint="eastAsia"/>
          <w:sz w:val="28"/>
          <w:szCs w:val="28"/>
        </w:rPr>
        <w:t>上升沿到来后，</w:t>
      </w:r>
      <w:r>
        <w:rPr>
          <w:rFonts w:ascii="Times New Roman" w:eastAsia="仿宋_GB2312" w:hAnsi="Times New Roman" w:hint="eastAsia"/>
          <w:sz w:val="28"/>
          <w:szCs w:val="28"/>
        </w:rPr>
        <w:t>S</w:t>
      </w:r>
      <w:r>
        <w:rPr>
          <w:rFonts w:ascii="Times New Roman" w:eastAsia="仿宋_GB2312" w:hAnsi="Times New Roman" w:hint="eastAsia"/>
          <w:sz w:val="28"/>
          <w:szCs w:val="28"/>
        </w:rPr>
        <w:t>值</w:t>
      </w:r>
      <w:r w:rsidR="00F72090">
        <w:rPr>
          <w:rFonts w:ascii="Times New Roman" w:eastAsia="仿宋_GB2312" w:hAnsi="Times New Roman" w:hint="eastAsia"/>
          <w:sz w:val="28"/>
          <w:szCs w:val="28"/>
        </w:rPr>
        <w:t>自增</w:t>
      </w:r>
      <w:r w:rsidR="00F72090">
        <w:rPr>
          <w:rFonts w:ascii="Times New Roman" w:eastAsia="仿宋_GB2312" w:hAnsi="Times New Roman" w:hint="eastAsia"/>
          <w:sz w:val="28"/>
          <w:szCs w:val="28"/>
        </w:rPr>
        <w:t>3</w:t>
      </w:r>
      <w:r w:rsidR="00F72090">
        <w:rPr>
          <w:rFonts w:ascii="Times New Roman" w:eastAsia="仿宋_GB2312" w:hAnsi="Times New Roman" w:hint="eastAsia"/>
          <w:sz w:val="28"/>
          <w:szCs w:val="28"/>
        </w:rPr>
        <w:t>次（</w:t>
      </w:r>
      <w:r w:rsidR="00F72090">
        <w:rPr>
          <w:rFonts w:ascii="Times New Roman" w:eastAsia="仿宋_GB2312" w:hAnsi="Times New Roman" w:hint="eastAsia"/>
          <w:sz w:val="28"/>
          <w:szCs w:val="28"/>
        </w:rPr>
        <w:t>110</w:t>
      </w:r>
      <w:r w:rsidR="00F72090">
        <w:rPr>
          <w:rFonts w:ascii="Times New Roman" w:eastAsia="仿宋_GB2312" w:hAnsi="Times New Roman" w:hint="eastAsia"/>
          <w:sz w:val="28"/>
          <w:szCs w:val="28"/>
        </w:rPr>
        <w:t>、</w:t>
      </w:r>
      <w:r w:rsidR="00F72090">
        <w:rPr>
          <w:rFonts w:ascii="Times New Roman" w:eastAsia="仿宋_GB2312" w:hAnsi="Times New Roman" w:hint="eastAsia"/>
          <w:sz w:val="28"/>
          <w:szCs w:val="28"/>
        </w:rPr>
        <w:t>111</w:t>
      </w:r>
      <w:r w:rsidR="00F72090">
        <w:rPr>
          <w:rFonts w:ascii="Times New Roman" w:eastAsia="仿宋_GB2312" w:hAnsi="Times New Roman" w:hint="eastAsia"/>
          <w:sz w:val="28"/>
          <w:szCs w:val="28"/>
        </w:rPr>
        <w:t>、</w:t>
      </w:r>
      <w:r w:rsidR="00F72090">
        <w:rPr>
          <w:rFonts w:ascii="Times New Roman" w:eastAsia="仿宋_GB2312" w:hAnsi="Times New Roman" w:hint="eastAsia"/>
          <w:sz w:val="28"/>
          <w:szCs w:val="28"/>
        </w:rPr>
        <w:t>001</w:t>
      </w:r>
      <w:r w:rsidR="00F72090">
        <w:rPr>
          <w:rFonts w:ascii="Times New Roman" w:eastAsia="仿宋_GB2312" w:hAnsi="Times New Roman" w:hint="eastAsia"/>
          <w:sz w:val="28"/>
          <w:szCs w:val="28"/>
        </w:rPr>
        <w:t>）变为</w:t>
      </w:r>
      <w:r w:rsidR="00F72090">
        <w:rPr>
          <w:rFonts w:ascii="Times New Roman" w:eastAsia="仿宋_GB2312" w:hAnsi="Times New Roman" w:hint="eastAsia"/>
          <w:sz w:val="28"/>
          <w:szCs w:val="28"/>
        </w:rPr>
        <w:t>001</w:t>
      </w:r>
      <w:r w:rsidR="00B113DD">
        <w:rPr>
          <w:rFonts w:ascii="Times New Roman" w:eastAsia="仿宋_GB2312" w:hAnsi="Times New Roman" w:hint="eastAsia"/>
          <w:sz w:val="28"/>
          <w:szCs w:val="28"/>
        </w:rPr>
        <w:t>；以此类推，继续循环计数。注意：上述自增</w:t>
      </w:r>
      <w:r w:rsidR="00B113DD">
        <w:rPr>
          <w:rFonts w:ascii="Times New Roman" w:eastAsia="仿宋_GB2312" w:hAnsi="Times New Roman" w:hint="eastAsia"/>
          <w:sz w:val="28"/>
          <w:szCs w:val="28"/>
        </w:rPr>
        <w:t>3</w:t>
      </w:r>
      <w:r w:rsidR="00B113DD">
        <w:rPr>
          <w:rFonts w:ascii="Times New Roman" w:eastAsia="仿宋_GB2312" w:hAnsi="Times New Roman" w:hint="eastAsia"/>
          <w:sz w:val="28"/>
          <w:szCs w:val="28"/>
        </w:rPr>
        <w:t>次的过程仅供分析参考，并不体现在电路时序中。</w:t>
      </w:r>
    </w:p>
    <w:p w14:paraId="1EEB23E8" w14:textId="56F290AE" w:rsidR="00FE6678" w:rsidRDefault="00FE6678" w:rsidP="00D042B5">
      <w:pPr>
        <w:rPr>
          <w:rFonts w:ascii="宋体" w:hAnsi="宋体"/>
          <w:sz w:val="24"/>
        </w:rPr>
      </w:pPr>
      <w:r w:rsidRPr="00FE6678">
        <w:rPr>
          <w:rFonts w:ascii="宋体" w:hAnsi="宋体"/>
          <w:noProof/>
          <w:sz w:val="24"/>
        </w:rPr>
        <mc:AlternateContent>
          <mc:Choice Requires="wps">
            <w:drawing>
              <wp:anchor distT="45720" distB="45720" distL="114300" distR="114300" simplePos="0" relativeHeight="251659264" behindDoc="0" locked="0" layoutInCell="1" allowOverlap="1" wp14:anchorId="4CAB8743" wp14:editId="0B852679">
                <wp:simplePos x="0" y="0"/>
                <wp:positionH relativeFrom="margin">
                  <wp:posOffset>3230245</wp:posOffset>
                </wp:positionH>
                <wp:positionV relativeFrom="paragraph">
                  <wp:posOffset>15240</wp:posOffset>
                </wp:positionV>
                <wp:extent cx="1419225" cy="1404620"/>
                <wp:effectExtent l="0" t="0" r="0" b="0"/>
                <wp:wrapNone/>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1404620"/>
                        </a:xfrm>
                        <a:prstGeom prst="rect">
                          <a:avLst/>
                        </a:prstGeom>
                        <a:noFill/>
                        <a:ln w="9525">
                          <a:noFill/>
                          <a:miter lim="800000"/>
                          <a:headEnd/>
                          <a:tailEnd/>
                        </a:ln>
                      </wps:spPr>
                      <wps:txbx>
                        <w:txbxContent>
                          <w:p w14:paraId="469494AF" w14:textId="0676E33C" w:rsidR="00FE6678" w:rsidRPr="00FE6678" w:rsidRDefault="00FE6678" w:rsidP="00FE6678">
                            <w:pPr>
                              <w:rPr>
                                <w:b/>
                                <w:bCs/>
                                <w:sz w:val="32"/>
                                <w:szCs w:val="40"/>
                              </w:rPr>
                            </w:pPr>
                            <w:r w:rsidRPr="00FE6678">
                              <w:rPr>
                                <w:b/>
                                <w:bCs/>
                                <w:sz w:val="32"/>
                                <w:szCs w:val="40"/>
                              </w:rPr>
                              <w:t>S0</w:t>
                            </w:r>
                            <w:r w:rsidRPr="00FE6678">
                              <w:rPr>
                                <w:rFonts w:hint="eastAsia"/>
                                <w:b/>
                                <w:bCs/>
                                <w:sz w:val="32"/>
                                <w:szCs w:val="40"/>
                              </w:rPr>
                              <w:t>（</w:t>
                            </w:r>
                            <w:r w:rsidRPr="00FE6678">
                              <w:rPr>
                                <w:rFonts w:hint="eastAsia"/>
                                <w:b/>
                                <w:bCs/>
                                <w:sz w:val="32"/>
                                <w:szCs w:val="40"/>
                              </w:rPr>
                              <w:t>Q2</w:t>
                            </w:r>
                            <w:r w:rsidRPr="00FE6678">
                              <w:rPr>
                                <w:b/>
                                <w:bCs/>
                                <w:sz w:val="32"/>
                                <w:szCs w:val="40"/>
                              </w:rPr>
                              <w:t>Q1Q0</w:t>
                            </w:r>
                            <w:r w:rsidRPr="00FE6678">
                              <w:rPr>
                                <w:rFonts w:hint="eastAsia"/>
                                <w:b/>
                                <w:bCs/>
                                <w:sz w:val="32"/>
                                <w:szCs w:val="4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AB8743" id="_x0000_t202" coordsize="21600,21600" o:spt="202" path="m,l,21600r21600,l21600,xe">
                <v:stroke joinstyle="miter"/>
                <v:path gradientshapeok="t" o:connecttype="rect"/>
              </v:shapetype>
              <v:shape id="文本框 2" o:spid="_x0000_s1026" type="#_x0000_t202" style="position:absolute;left:0;text-align:left;margin-left:254.35pt;margin-top:1.2pt;width:111.7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" filled="f" stroked="f">
                <v:textbox style="mso-fit-shape-to-text:t">
                  <w:txbxContent>
                    <w:p w14:paraId="469494AF" w14:textId="0676E33C" w:rsidR="00FE6678" w:rsidRPr="00FE6678" w:rsidRDefault="00FE6678" w:rsidP="00FE6678">
                      <w:pPr>
                        <w:rPr>
                          <w:b/>
                          <w:bCs/>
                          <w:sz w:val="32"/>
                          <w:szCs w:val="40"/>
                        </w:rPr>
                      </w:pPr>
                      <w:r w:rsidRPr="00FE6678">
                        <w:rPr>
                          <w:b/>
                          <w:bCs/>
                          <w:sz w:val="32"/>
                          <w:szCs w:val="40"/>
                        </w:rPr>
                        <w:t>S0</w:t>
                      </w:r>
                      <w:r w:rsidRPr="00FE6678">
                        <w:rPr>
                          <w:rFonts w:hint="eastAsia"/>
                          <w:b/>
                          <w:bCs/>
                          <w:sz w:val="32"/>
                          <w:szCs w:val="40"/>
                        </w:rPr>
                        <w:t>（</w:t>
                      </w:r>
                      <w:r w:rsidRPr="00FE6678">
                        <w:rPr>
                          <w:rFonts w:hint="eastAsia"/>
                          <w:b/>
                          <w:bCs/>
                          <w:sz w:val="32"/>
                          <w:szCs w:val="40"/>
                        </w:rPr>
                        <w:t>Q2</w:t>
                      </w:r>
                      <w:r w:rsidRPr="00FE6678">
                        <w:rPr>
                          <w:b/>
                          <w:bCs/>
                          <w:sz w:val="32"/>
                          <w:szCs w:val="40"/>
                        </w:rPr>
                        <w:t>Q1Q0</w:t>
                      </w:r>
                      <w:r w:rsidRPr="00FE6678">
                        <w:rPr>
                          <w:rFonts w:hint="eastAsia"/>
                          <w:b/>
                          <w:bCs/>
                          <w:sz w:val="32"/>
                          <w:szCs w:val="40"/>
                        </w:rPr>
                        <w:t>）</w:t>
                      </w:r>
                    </w:p>
                  </w:txbxContent>
                </v:textbox>
                <w10:wrap anchorx="margin"/>
              </v:shape>
            </w:pict>
          </mc:Fallback>
        </mc:AlternateContent>
      </w:r>
    </w:p>
    <w:p w14:paraId="2A1EBF33" w14:textId="15DFB35D" w:rsidR="00FE6678" w:rsidRDefault="00F72090" w:rsidP="00D042B5">
      <w:pPr>
        <w:rPr>
          <w:rFonts w:ascii="宋体" w:hAnsi="宋体"/>
          <w:sz w:val="24"/>
        </w:rPr>
      </w:pPr>
      <w:r>
        <w:rPr>
          <w:rFonts w:ascii="宋体" w:hAnsi="宋体"/>
          <w:noProof/>
          <w:sz w:val="24"/>
        </w:rPr>
        <w:drawing>
          <wp:anchor distT="0" distB="0" distL="114300" distR="114300" simplePos="0" relativeHeight="251660288" behindDoc="0" locked="0" layoutInCell="1" allowOverlap="1" wp14:anchorId="3B351E9C" wp14:editId="5F6BAA9B">
            <wp:simplePos x="0" y="0"/>
            <wp:positionH relativeFrom="column">
              <wp:posOffset>2716530</wp:posOffset>
            </wp:positionH>
            <wp:positionV relativeFrom="paragraph">
              <wp:posOffset>151130</wp:posOffset>
            </wp:positionV>
            <wp:extent cx="2476500" cy="2393950"/>
            <wp:effectExtent l="19050" t="0" r="19050" b="25400"/>
            <wp:wrapNone/>
            <wp:docPr id="3" name="图示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14:sizeRelH relativeFrom="page">
              <wp14:pctWidth>0</wp14:pctWidth>
            </wp14:sizeRelH>
            <wp14:sizeRelV relativeFrom="page">
              <wp14:pctHeight>0</wp14:pctHeight>
            </wp14:sizeRelV>
          </wp:anchor>
        </w:drawing>
      </w:r>
    </w:p>
    <w:p w14:paraId="6A828112" w14:textId="4E6F6786" w:rsidR="00FE6678" w:rsidRDefault="00FE6678" w:rsidP="00D042B5">
      <w:pPr>
        <w:rPr>
          <w:rFonts w:ascii="宋体" w:hAnsi="宋体"/>
          <w:sz w:val="24"/>
        </w:rPr>
      </w:pPr>
    </w:p>
    <w:p w14:paraId="406A00C3" w14:textId="70A21A81" w:rsidR="00FE6678" w:rsidRDefault="00FE6678" w:rsidP="00D042B5">
      <w:pPr>
        <w:rPr>
          <w:rFonts w:ascii="宋体" w:hAnsi="宋体"/>
          <w:sz w:val="24"/>
        </w:rPr>
      </w:pPr>
    </w:p>
    <w:p w14:paraId="16DDE15A" w14:textId="199BBAD5" w:rsidR="00FE6678" w:rsidRDefault="00FE6678" w:rsidP="00D042B5">
      <w:pPr>
        <w:rPr>
          <w:rFonts w:ascii="宋体" w:hAnsi="宋体"/>
          <w:sz w:val="24"/>
        </w:rPr>
      </w:pPr>
    </w:p>
    <w:p w14:paraId="1100D361" w14:textId="75B98D68" w:rsidR="00FE6678" w:rsidRDefault="00FE6678" w:rsidP="00D042B5">
      <w:pPr>
        <w:rPr>
          <w:rFonts w:ascii="宋体" w:hAnsi="宋体"/>
          <w:sz w:val="24"/>
        </w:rPr>
      </w:pPr>
    </w:p>
    <w:p w14:paraId="6EC986A2" w14:textId="19571A27" w:rsidR="00FE6678" w:rsidRDefault="00FE6678" w:rsidP="00D042B5">
      <w:pPr>
        <w:rPr>
          <w:rFonts w:ascii="宋体" w:hAnsi="宋体"/>
          <w:sz w:val="24"/>
        </w:rPr>
      </w:pPr>
    </w:p>
    <w:p w14:paraId="359F49FB" w14:textId="7E650012" w:rsidR="00FE6678" w:rsidRDefault="00FE6678" w:rsidP="00D042B5">
      <w:pPr>
        <w:rPr>
          <w:rFonts w:ascii="宋体" w:hAnsi="宋体"/>
          <w:sz w:val="24"/>
        </w:rPr>
      </w:pPr>
    </w:p>
    <w:p w14:paraId="307FE329" w14:textId="2187FF0C" w:rsidR="00FE6678" w:rsidRDefault="00FE6678" w:rsidP="00D042B5">
      <w:pPr>
        <w:rPr>
          <w:rFonts w:ascii="宋体" w:hAnsi="宋体"/>
          <w:sz w:val="24"/>
        </w:rPr>
      </w:pPr>
    </w:p>
    <w:p w14:paraId="6253E029" w14:textId="2F84B032" w:rsidR="00FE6678" w:rsidRDefault="00FE6678" w:rsidP="00D042B5">
      <w:pPr>
        <w:rPr>
          <w:rFonts w:ascii="宋体" w:hAnsi="宋体"/>
          <w:sz w:val="24"/>
        </w:rPr>
      </w:pPr>
    </w:p>
    <w:p w14:paraId="019DD4E8" w14:textId="0F8DADB1" w:rsidR="00FE6678" w:rsidRDefault="00FE6678" w:rsidP="00D042B5">
      <w:pPr>
        <w:rPr>
          <w:rFonts w:ascii="宋体" w:hAnsi="宋体"/>
          <w:sz w:val="24"/>
        </w:rPr>
      </w:pPr>
    </w:p>
    <w:p w14:paraId="494D2150" w14:textId="77777777" w:rsidR="00F72090" w:rsidRDefault="00F72090" w:rsidP="00D042B5">
      <w:pPr>
        <w:rPr>
          <w:rFonts w:ascii="宋体" w:hAnsi="宋体"/>
          <w:sz w:val="24"/>
        </w:rPr>
      </w:pPr>
    </w:p>
    <w:p w14:paraId="0A1A0E66" w14:textId="77777777" w:rsidR="00FE6678" w:rsidRDefault="00FE6678" w:rsidP="00D042B5">
      <w:pPr>
        <w:rPr>
          <w:rFonts w:ascii="宋体" w:hAnsi="宋体"/>
          <w:sz w:val="24"/>
        </w:rPr>
      </w:pPr>
    </w:p>
    <w:p w14:paraId="60773AAA" w14:textId="23331372" w:rsidR="005B1B27" w:rsidRDefault="005B1B27" w:rsidP="00D042B5">
      <w:pPr>
        <w:rPr>
          <w:rFonts w:ascii="宋体" w:hAnsi="宋体"/>
          <w:sz w:val="24"/>
        </w:rPr>
      </w:pPr>
    </w:p>
    <w:p w14:paraId="12E90D17" w14:textId="444042D3" w:rsidR="009A45B7" w:rsidRDefault="005B1B27" w:rsidP="005B1B27">
      <w:pPr>
        <w:ind w:left="426"/>
        <w:jc w:val="center"/>
        <w:rPr>
          <w:rFonts w:ascii="Times New Roman" w:eastAsia="仿宋_GB2312" w:hAnsi="Times New Roman"/>
          <w:b/>
          <w:sz w:val="24"/>
        </w:rPr>
      </w:pPr>
      <w:r w:rsidRPr="005B1B27">
        <w:rPr>
          <w:rFonts w:ascii="Times New Roman" w:eastAsia="仿宋_GB2312" w:hAnsi="Times New Roman" w:hint="eastAsia"/>
          <w:b/>
          <w:sz w:val="24"/>
        </w:rPr>
        <w:t>图</w:t>
      </w:r>
      <w:r w:rsidRPr="005B1B27">
        <w:rPr>
          <w:rFonts w:ascii="Times New Roman" w:eastAsia="仿宋_GB2312" w:hAnsi="Times New Roman" w:hint="eastAsia"/>
          <w:b/>
          <w:sz w:val="24"/>
        </w:rPr>
        <w:t>1</w:t>
      </w:r>
      <w:r w:rsidR="005A7B88">
        <w:rPr>
          <w:rFonts w:ascii="Times New Roman" w:eastAsia="仿宋_GB2312" w:hAnsi="Times New Roman" w:hint="eastAsia"/>
          <w:b/>
          <w:sz w:val="24"/>
        </w:rPr>
        <w:t>-1</w:t>
      </w:r>
      <w:r w:rsidR="00FE6678">
        <w:rPr>
          <w:rFonts w:ascii="Times New Roman" w:eastAsia="仿宋_GB2312" w:hAnsi="Times New Roman" w:hint="eastAsia"/>
          <w:b/>
          <w:sz w:val="24"/>
        </w:rPr>
        <w:t>举例说明状态转移</w:t>
      </w:r>
      <w:r w:rsidRPr="005B1B27">
        <w:rPr>
          <w:rFonts w:ascii="Times New Roman" w:eastAsia="仿宋_GB2312" w:hAnsi="Times New Roman" w:hint="eastAsia"/>
          <w:b/>
          <w:sz w:val="24"/>
        </w:rPr>
        <w:t>图</w:t>
      </w:r>
    </w:p>
    <w:p w14:paraId="3AB1AF72" w14:textId="3577B5E0" w:rsidR="00F112A5" w:rsidRDefault="00F112A5">
      <w:pPr>
        <w:widowControl/>
        <w:jc w:val="left"/>
        <w:rPr>
          <w:rFonts w:ascii="Times New Roman" w:eastAsia="仿宋_GB2312" w:hAnsi="Times New Roman"/>
          <w:b/>
          <w:sz w:val="24"/>
        </w:rPr>
      </w:pPr>
      <w:r>
        <w:rPr>
          <w:rFonts w:ascii="Times New Roman" w:eastAsia="仿宋_GB2312" w:hAnsi="Times New Roman"/>
          <w:b/>
          <w:sz w:val="24"/>
        </w:rPr>
        <w:br w:type="page"/>
      </w:r>
    </w:p>
    <w:p w14:paraId="1A79B9B1" w14:textId="77777777" w:rsidR="00F112A5" w:rsidRDefault="00F112A5" w:rsidP="00F112A5">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第二部分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集成电路工艺仿真</w:t>
      </w:r>
    </w:p>
    <w:p w14:paraId="4AD575E5" w14:textId="77777777" w:rsidR="00F112A5" w:rsidRDefault="00F112A5" w:rsidP="00F112A5">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选择题应根据工艺问题或视频片断选择适合的答案，漏选、多选、错选均不得分。仿真操作题应根据题目要求，按照集成电路工艺规范，在交互仿真平台进行仿真操作。</w:t>
      </w:r>
    </w:p>
    <w:p w14:paraId="77F5B84B"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（单选）视频展示的是封装工艺中引线键合的操作过程，其中现象②表示的环节是（）。</w:t>
      </w:r>
    </w:p>
    <w:p w14:paraId="28AC0843" w14:textId="11478D85" w:rsidR="00F112A5" w:rsidRDefault="00F112A5" w:rsidP="00F112A5">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70528" behindDoc="0" locked="0" layoutInCell="1" allowOverlap="1" wp14:anchorId="298B80E4" wp14:editId="1BAB2F70">
            <wp:simplePos x="0" y="0"/>
            <wp:positionH relativeFrom="column">
              <wp:posOffset>2094865</wp:posOffset>
            </wp:positionH>
            <wp:positionV relativeFrom="paragraph">
              <wp:posOffset>68580</wp:posOffset>
            </wp:positionV>
            <wp:extent cx="3110865" cy="1430655"/>
            <wp:effectExtent l="0" t="0" r="0" b="0"/>
            <wp:wrapSquare wrapText="bothSides"/>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10865" cy="143065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A.烧球</w:t>
      </w:r>
    </w:p>
    <w:p w14:paraId="6AC5C548"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B.植球</w:t>
      </w:r>
    </w:p>
    <w:p w14:paraId="402E5E48"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C.走线</w:t>
      </w:r>
    </w:p>
    <w:p w14:paraId="4DE3C533"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D.压焊</w:t>
      </w:r>
    </w:p>
    <w:p w14:paraId="49E7D9E9" w14:textId="451918A0" w:rsidR="00F112A5" w:rsidRDefault="00F112A5" w:rsidP="00F112A5">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83840" behindDoc="0" locked="0" layoutInCell="1" allowOverlap="1" wp14:anchorId="34F0FB54" wp14:editId="0682057C">
            <wp:simplePos x="0" y="0"/>
            <wp:positionH relativeFrom="column">
              <wp:posOffset>2924175</wp:posOffset>
            </wp:positionH>
            <wp:positionV relativeFrom="paragraph">
              <wp:posOffset>662940</wp:posOffset>
            </wp:positionV>
            <wp:extent cx="2175510" cy="1438275"/>
            <wp:effectExtent l="0" t="0" r="0" b="9525"/>
            <wp:wrapSquare wrapText="bothSides"/>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75510" cy="143827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（单选）在显影后检查的视频中，发现有异常现象，其中造成①标注现象的原因可能是什么？</w:t>
      </w:r>
    </w:p>
    <w:p w14:paraId="5E9F8986" w14:textId="77777777" w:rsidR="00F112A5" w:rsidRDefault="00F112A5" w:rsidP="00F112A5">
      <w:pPr>
        <w:pStyle w:val="af6"/>
        <w:numPr>
          <w:ilvl w:val="0"/>
          <w:numId w:val="9"/>
        </w:numPr>
        <w:ind w:firstLineChars="0"/>
        <w:rPr>
          <w:rFonts w:ascii="仿宋_GB2312" w:eastAsia="仿宋_GB2312"/>
          <w:sz w:val="28"/>
          <w:szCs w:val="28"/>
        </w:rPr>
      </w:pPr>
      <w:r>
        <w:rPr>
          <w:rFonts w:ascii="仿宋_GB2312" w:eastAsia="仿宋_GB2312" w:hint="eastAsia"/>
          <w:sz w:val="28"/>
          <w:szCs w:val="28"/>
        </w:rPr>
        <w:t>选错对位标记</w:t>
      </w:r>
    </w:p>
    <w:p w14:paraId="296BB744" w14:textId="77777777" w:rsidR="00F112A5" w:rsidRDefault="00F112A5" w:rsidP="00F112A5">
      <w:pPr>
        <w:pStyle w:val="af6"/>
        <w:numPr>
          <w:ilvl w:val="0"/>
          <w:numId w:val="9"/>
        </w:numPr>
        <w:ind w:firstLineChars="0"/>
        <w:rPr>
          <w:rFonts w:ascii="仿宋_GB2312" w:eastAsia="仿宋_GB2312"/>
          <w:sz w:val="28"/>
          <w:szCs w:val="28"/>
        </w:rPr>
      </w:pPr>
      <w:r>
        <w:rPr>
          <w:rFonts w:ascii="仿宋_GB2312" w:eastAsia="仿宋_GB2312" w:hint="eastAsia"/>
          <w:sz w:val="28"/>
          <w:szCs w:val="28"/>
        </w:rPr>
        <w:t>对准偏差</w:t>
      </w:r>
    </w:p>
    <w:p w14:paraId="24628086" w14:textId="77777777" w:rsidR="00F112A5" w:rsidRDefault="00F112A5" w:rsidP="00F112A5">
      <w:pPr>
        <w:pStyle w:val="af6"/>
        <w:numPr>
          <w:ilvl w:val="0"/>
          <w:numId w:val="9"/>
        </w:numPr>
        <w:ind w:firstLineChars="0"/>
        <w:rPr>
          <w:rFonts w:ascii="仿宋_GB2312" w:eastAsia="仿宋_GB2312"/>
          <w:sz w:val="28"/>
          <w:szCs w:val="28"/>
        </w:rPr>
      </w:pPr>
      <w:r>
        <w:rPr>
          <w:rFonts w:ascii="仿宋_GB2312" w:eastAsia="仿宋_GB2312" w:hint="eastAsia"/>
          <w:sz w:val="28"/>
          <w:szCs w:val="28"/>
        </w:rPr>
        <w:t>颗粒沾污</w:t>
      </w:r>
    </w:p>
    <w:p w14:paraId="71E95FD4" w14:textId="77777777" w:rsidR="00F112A5" w:rsidRDefault="00F112A5" w:rsidP="00F112A5">
      <w:pPr>
        <w:pStyle w:val="af6"/>
        <w:numPr>
          <w:ilvl w:val="0"/>
          <w:numId w:val="9"/>
        </w:numPr>
        <w:ind w:firstLineChars="0"/>
        <w:rPr>
          <w:rFonts w:ascii="仿宋_GB2312" w:eastAsia="仿宋_GB2312"/>
          <w:sz w:val="28"/>
          <w:szCs w:val="28"/>
        </w:rPr>
      </w:pPr>
      <w:r>
        <w:rPr>
          <w:rFonts w:ascii="仿宋_GB2312" w:eastAsia="仿宋_GB2312" w:hint="eastAsia"/>
          <w:sz w:val="28"/>
          <w:szCs w:val="28"/>
        </w:rPr>
        <w:t>前道涂胶异常</w:t>
      </w:r>
    </w:p>
    <w:p w14:paraId="2DE273B3"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（单选）视频结尾处为某工艺设备的操作界面，若此时需要打开该设备载片台的真空系统，应点击（）号位置的按键。</w:t>
      </w:r>
    </w:p>
    <w:p w14:paraId="637D6A33" w14:textId="44C4E337" w:rsidR="00F112A5" w:rsidRDefault="00F112A5" w:rsidP="00F112A5">
      <w:pPr>
        <w:pStyle w:val="af6"/>
        <w:numPr>
          <w:ilvl w:val="0"/>
          <w:numId w:val="10"/>
        </w:numPr>
        <w:ind w:firstLineChars="0"/>
        <w:rPr>
          <w:rFonts w:ascii="仿宋_GB2312" w:eastAsia="仿宋_GB2312"/>
          <w:sz w:val="28"/>
          <w:szCs w:val="28"/>
        </w:rPr>
      </w:pPr>
      <w:r>
        <w:rPr>
          <w:rFonts w:hint="eastAsia"/>
          <w:noProof/>
          <w:sz w:val="24"/>
        </w:rPr>
        <w:drawing>
          <wp:anchor distT="0" distB="0" distL="114300" distR="114300" simplePos="0" relativeHeight="251684864" behindDoc="0" locked="0" layoutInCell="1" allowOverlap="1" wp14:anchorId="1BE6A833" wp14:editId="265923F3">
            <wp:simplePos x="0" y="0"/>
            <wp:positionH relativeFrom="margin">
              <wp:posOffset>2729230</wp:posOffset>
            </wp:positionH>
            <wp:positionV relativeFrom="paragraph">
              <wp:posOffset>41910</wp:posOffset>
            </wp:positionV>
            <wp:extent cx="1677035" cy="1485900"/>
            <wp:effectExtent l="0" t="0" r="0" b="0"/>
            <wp:wrapSquare wrapText="bothSides"/>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16">
                      <a:extLst>
                        <a:ext uri="{28A0092B-C50C-407E-A947-70E740481C1C}">
                          <a14:useLocalDpi xmlns:a14="http://schemas.microsoft.com/office/drawing/2010/main" val="0"/>
                        </a:ext>
                      </a:extLst>
                    </a:blip>
                    <a:srcRect l="3333" t="2007" r="8804" b="4179"/>
                    <a:stretch>
                      <a:fillRect/>
                    </a:stretch>
                  </pic:blipFill>
                  <pic:spPr bwMode="auto">
                    <a:xfrm>
                      <a:off x="0" y="0"/>
                      <a:ext cx="1677035" cy="14859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①</w:t>
      </w:r>
    </w:p>
    <w:p w14:paraId="5D600E00" w14:textId="77777777" w:rsidR="00F112A5" w:rsidRDefault="00F112A5" w:rsidP="00F112A5">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②</w:t>
      </w:r>
    </w:p>
    <w:p w14:paraId="49061048" w14:textId="77777777" w:rsidR="00F112A5" w:rsidRDefault="00F112A5" w:rsidP="00F112A5">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③</w:t>
      </w:r>
    </w:p>
    <w:p w14:paraId="08AB84C8" w14:textId="77777777" w:rsidR="00F112A5" w:rsidRDefault="00F112A5" w:rsidP="00F112A5">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④</w:t>
      </w:r>
    </w:p>
    <w:p w14:paraId="3CF38A99" w14:textId="5E6E3F7A" w:rsidR="00F112A5" w:rsidRDefault="00911FE4" w:rsidP="00F112A5">
      <w:pPr>
        <w:pStyle w:val="af6"/>
        <w:numPr>
          <w:ilvl w:val="0"/>
          <w:numId w:val="6"/>
        </w:numPr>
        <w:ind w:firstLineChars="0"/>
        <w:rPr>
          <w:rFonts w:ascii="仿宋_GB2312" w:eastAsia="仿宋_GB2312"/>
          <w:sz w:val="28"/>
          <w:szCs w:val="28"/>
        </w:rPr>
      </w:pPr>
      <w:r>
        <w:rPr>
          <w:noProof/>
        </w:rPr>
        <w:lastRenderedPageBreak/>
        <w:drawing>
          <wp:anchor distT="0" distB="0" distL="114300" distR="114300" simplePos="0" relativeHeight="251688960" behindDoc="0" locked="0" layoutInCell="1" allowOverlap="1" wp14:anchorId="11AC290E" wp14:editId="47F4E00A">
            <wp:simplePos x="0" y="0"/>
            <wp:positionH relativeFrom="column">
              <wp:posOffset>3686175</wp:posOffset>
            </wp:positionH>
            <wp:positionV relativeFrom="paragraph">
              <wp:posOffset>437515</wp:posOffset>
            </wp:positionV>
            <wp:extent cx="1485900" cy="1914525"/>
            <wp:effectExtent l="0" t="0" r="0" b="9525"/>
            <wp:wrapNone/>
            <wp:docPr id="53" name="图片 53"/>
            <wp:cNvGraphicFramePr/>
            <a:graphic xmlns:a="http://schemas.openxmlformats.org/drawingml/2006/main">
              <a:graphicData uri="http://schemas.openxmlformats.org/drawingml/2006/picture">
                <pic:pic xmlns:pic="http://schemas.openxmlformats.org/drawingml/2006/picture">
                  <pic:nvPicPr>
                    <pic:cNvPr id="53" name="图片 53"/>
                    <pic:cNvPicPr/>
                  </pic:nvPicPr>
                  <pic:blipFill rotWithShape="1">
                    <a:blip r:embed="rId17" cstate="print">
                      <a:extLst>
                        <a:ext uri="{28A0092B-C50C-407E-A947-70E740481C1C}">
                          <a14:useLocalDpi xmlns:a14="http://schemas.microsoft.com/office/drawing/2010/main"/>
                        </a:ext>
                      </a:extLst>
                    </a:blip>
                    <a:srcRect l="12558" r="14883"/>
                    <a:stretch/>
                  </pic:blipFill>
                  <pic:spPr bwMode="auto">
                    <a:xfrm>
                      <a:off x="0" y="0"/>
                      <a:ext cx="1485900" cy="1914525"/>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89984" behindDoc="0" locked="0" layoutInCell="1" allowOverlap="1" wp14:anchorId="34ABA26F" wp14:editId="09602194">
            <wp:simplePos x="0" y="0"/>
            <wp:positionH relativeFrom="column">
              <wp:posOffset>2000250</wp:posOffset>
            </wp:positionH>
            <wp:positionV relativeFrom="paragraph">
              <wp:posOffset>494665</wp:posOffset>
            </wp:positionV>
            <wp:extent cx="1485900" cy="1857375"/>
            <wp:effectExtent l="0" t="0" r="0" b="9525"/>
            <wp:wrapNone/>
            <wp:docPr id="67" name="图片 67" descr="C:\Users\bitc161\AppData\Local\Temp\WeChat Files\f43f612709429ef18c2bcaffef78e45.jpg"/>
            <wp:cNvGraphicFramePr/>
            <a:graphic xmlns:a="http://schemas.openxmlformats.org/drawingml/2006/main">
              <a:graphicData uri="http://schemas.openxmlformats.org/drawingml/2006/picture">
                <pic:pic xmlns:pic="http://schemas.openxmlformats.org/drawingml/2006/picture">
                  <pic:nvPicPr>
                    <pic:cNvPr id="67" name="图片 67" descr="C:\Users\bitc161\AppData\Local\Temp\WeChat Files\f43f612709429ef18c2bcaffef78e45.jpg"/>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1485900" cy="1857375"/>
                    </a:xfrm>
                    <a:prstGeom prst="rect">
                      <a:avLst/>
                    </a:prstGeom>
                    <a:noFill/>
                    <a:ln>
                      <a:noFill/>
                    </a:ln>
                    <a:extLst>
                      <a:ext uri="{53640926-AAD7-44D8-BBD7-CCE9431645EC}">
                        <a14:shadowObscured xmlns:a14="http://schemas.microsoft.com/office/drawing/2010/main"/>
                      </a:ext>
                    </a:extLst>
                  </pic:spPr>
                </pic:pic>
              </a:graphicData>
            </a:graphic>
          </wp:anchor>
        </w:drawing>
      </w:r>
      <w:r w:rsidR="00F112A5">
        <w:rPr>
          <w:rFonts w:ascii="仿宋_GB2312" w:eastAsia="仿宋_GB2312" w:hint="eastAsia"/>
          <w:sz w:val="28"/>
          <w:szCs w:val="28"/>
        </w:rPr>
        <w:t>（单选）视频展示的装片机外观中，进行芯片粘接动作的位置是（）标注的区域。</w:t>
      </w:r>
    </w:p>
    <w:p w14:paraId="6618E500" w14:textId="77777777" w:rsidR="00F112A5" w:rsidRDefault="00F112A5" w:rsidP="00F112A5">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①</w:t>
      </w:r>
    </w:p>
    <w:p w14:paraId="64160D89" w14:textId="77777777" w:rsidR="00F112A5" w:rsidRDefault="00F112A5" w:rsidP="00F112A5">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②</w:t>
      </w:r>
    </w:p>
    <w:p w14:paraId="3D12271F" w14:textId="77777777" w:rsidR="00F112A5" w:rsidRDefault="00F112A5" w:rsidP="00F112A5">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③</w:t>
      </w:r>
    </w:p>
    <w:p w14:paraId="7C73AEBE" w14:textId="77777777" w:rsidR="00F112A5" w:rsidRDefault="00F112A5" w:rsidP="00F112A5">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④</w:t>
      </w:r>
    </w:p>
    <w:p w14:paraId="11ADF283" w14:textId="5DC3B268" w:rsidR="00F112A5" w:rsidRDefault="00F112A5" w:rsidP="00F112A5">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86912" behindDoc="0" locked="0" layoutInCell="1" allowOverlap="1" wp14:anchorId="01E7A96D" wp14:editId="53E39B25">
            <wp:simplePos x="0" y="0"/>
            <wp:positionH relativeFrom="column">
              <wp:posOffset>3238500</wp:posOffset>
            </wp:positionH>
            <wp:positionV relativeFrom="paragraph">
              <wp:posOffset>822960</wp:posOffset>
            </wp:positionV>
            <wp:extent cx="1970405" cy="1866900"/>
            <wp:effectExtent l="0" t="0" r="0" b="0"/>
            <wp:wrapSquare wrapText="bothSides"/>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70405" cy="18669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（单选）视频中是塑料封装时的操作，如果在视频结尾处时未及时取塑封料，而是静置一段时间后再将塑封料投入塑封机，此时可能会造成（）。</w:t>
      </w:r>
    </w:p>
    <w:p w14:paraId="593D4AC1" w14:textId="77777777" w:rsidR="00F112A5" w:rsidRDefault="00F112A5" w:rsidP="00F112A5">
      <w:pPr>
        <w:pStyle w:val="af6"/>
        <w:numPr>
          <w:ilvl w:val="0"/>
          <w:numId w:val="12"/>
        </w:numPr>
        <w:ind w:firstLineChars="0"/>
        <w:rPr>
          <w:rFonts w:ascii="仿宋_GB2312" w:eastAsia="仿宋_GB2312"/>
          <w:sz w:val="28"/>
          <w:szCs w:val="28"/>
        </w:rPr>
      </w:pPr>
      <w:r>
        <w:rPr>
          <w:rFonts w:ascii="仿宋_GB2312" w:eastAsia="仿宋_GB2312" w:hint="eastAsia"/>
          <w:sz w:val="28"/>
          <w:szCs w:val="28"/>
        </w:rPr>
        <w:t>塑封体气泡</w:t>
      </w:r>
    </w:p>
    <w:p w14:paraId="1F69ACAD" w14:textId="77777777" w:rsidR="00F112A5" w:rsidRDefault="00F112A5" w:rsidP="00F112A5">
      <w:pPr>
        <w:pStyle w:val="af6"/>
        <w:numPr>
          <w:ilvl w:val="0"/>
          <w:numId w:val="12"/>
        </w:numPr>
        <w:ind w:firstLineChars="0"/>
        <w:rPr>
          <w:rFonts w:ascii="仿宋_GB2312" w:eastAsia="仿宋_GB2312"/>
          <w:sz w:val="28"/>
          <w:szCs w:val="28"/>
        </w:rPr>
      </w:pPr>
      <w:r>
        <w:rPr>
          <w:rFonts w:ascii="仿宋_GB2312" w:eastAsia="仿宋_GB2312" w:hint="eastAsia"/>
          <w:sz w:val="28"/>
          <w:szCs w:val="28"/>
        </w:rPr>
        <w:t>塑封体上的打标字迹模糊</w:t>
      </w:r>
    </w:p>
    <w:p w14:paraId="3412252A" w14:textId="77777777" w:rsidR="00F112A5" w:rsidRDefault="00F112A5" w:rsidP="00F112A5">
      <w:pPr>
        <w:pStyle w:val="af6"/>
        <w:numPr>
          <w:ilvl w:val="0"/>
          <w:numId w:val="12"/>
        </w:numPr>
        <w:ind w:firstLineChars="0"/>
        <w:rPr>
          <w:rFonts w:ascii="仿宋_GB2312" w:eastAsia="仿宋_GB2312"/>
          <w:sz w:val="28"/>
          <w:szCs w:val="28"/>
        </w:rPr>
      </w:pPr>
      <w:r>
        <w:rPr>
          <w:rFonts w:ascii="仿宋_GB2312" w:eastAsia="仿宋_GB2312" w:hint="eastAsia"/>
          <w:sz w:val="28"/>
          <w:szCs w:val="28"/>
        </w:rPr>
        <w:t>塑封溢料</w:t>
      </w:r>
    </w:p>
    <w:p w14:paraId="37289E91" w14:textId="77777777" w:rsidR="00F112A5" w:rsidRDefault="00F112A5" w:rsidP="00F112A5">
      <w:pPr>
        <w:pStyle w:val="af6"/>
        <w:numPr>
          <w:ilvl w:val="0"/>
          <w:numId w:val="12"/>
        </w:numPr>
        <w:ind w:firstLineChars="0"/>
        <w:rPr>
          <w:rFonts w:ascii="仿宋_GB2312" w:eastAsia="仿宋_GB2312"/>
          <w:sz w:val="28"/>
          <w:szCs w:val="28"/>
        </w:rPr>
      </w:pPr>
      <w:r>
        <w:rPr>
          <w:rFonts w:ascii="仿宋_GB2312" w:eastAsia="仿宋_GB2312" w:hint="eastAsia"/>
          <w:sz w:val="28"/>
          <w:szCs w:val="28"/>
        </w:rPr>
        <w:t>塑封料流动性差</w:t>
      </w:r>
    </w:p>
    <w:p w14:paraId="768618FF"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（多选）在视频中，没有被粘接而留在蓝膜上的晶粒可能存在的不良现象是什么？</w:t>
      </w:r>
    </w:p>
    <w:p w14:paraId="1179F8CF" w14:textId="5D44BD31" w:rsidR="00F112A5" w:rsidRDefault="00F112A5" w:rsidP="00F112A5">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67456" behindDoc="0" locked="0" layoutInCell="1" allowOverlap="1" wp14:anchorId="2F5B6861" wp14:editId="1911DC7F">
            <wp:simplePos x="0" y="0"/>
            <wp:positionH relativeFrom="column">
              <wp:posOffset>2722245</wp:posOffset>
            </wp:positionH>
            <wp:positionV relativeFrom="paragraph">
              <wp:posOffset>13335</wp:posOffset>
            </wp:positionV>
            <wp:extent cx="2458085" cy="1541780"/>
            <wp:effectExtent l="0" t="0" r="0" b="1270"/>
            <wp:wrapSquare wrapText="bothSides"/>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58085" cy="154178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A.崩边</w:t>
      </w:r>
    </w:p>
    <w:p w14:paraId="0F4ACE95"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B.缺角</w:t>
      </w:r>
    </w:p>
    <w:p w14:paraId="43E3D224"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C.针印过深</w:t>
      </w:r>
    </w:p>
    <w:p w14:paraId="160188C5"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D.针印偏出PAD点</w:t>
      </w:r>
    </w:p>
    <w:p w14:paraId="53E8B14D" w14:textId="77777777" w:rsidR="00F112A5" w:rsidRDefault="00F112A5" w:rsidP="00F112A5">
      <w:pPr>
        <w:ind w:left="420" w:hanging="420"/>
        <w:rPr>
          <w:rFonts w:ascii="仿宋_GB2312" w:eastAsia="仿宋_GB2312"/>
          <w:sz w:val="28"/>
          <w:szCs w:val="28"/>
        </w:rPr>
      </w:pPr>
    </w:p>
    <w:p w14:paraId="20E6B89B" w14:textId="03F5EF5E" w:rsidR="00F112A5" w:rsidRDefault="00F112A5" w:rsidP="00F112A5">
      <w:pPr>
        <w:pStyle w:val="af6"/>
        <w:numPr>
          <w:ilvl w:val="0"/>
          <w:numId w:val="6"/>
        </w:numPr>
        <w:ind w:firstLineChars="0"/>
        <w:rPr>
          <w:rFonts w:ascii="仿宋_GB2312" w:eastAsia="仿宋_GB2312"/>
          <w:sz w:val="28"/>
          <w:szCs w:val="28"/>
        </w:rPr>
      </w:pPr>
      <w:r>
        <w:rPr>
          <w:rFonts w:hint="eastAsia"/>
          <w:noProof/>
          <w:sz w:val="24"/>
        </w:rPr>
        <w:lastRenderedPageBreak/>
        <w:drawing>
          <wp:anchor distT="0" distB="0" distL="114300" distR="114300" simplePos="0" relativeHeight="251666432" behindDoc="0" locked="0" layoutInCell="1" allowOverlap="1" wp14:anchorId="60C02A67" wp14:editId="7FC35738">
            <wp:simplePos x="0" y="0"/>
            <wp:positionH relativeFrom="column">
              <wp:posOffset>2738755</wp:posOffset>
            </wp:positionH>
            <wp:positionV relativeFrom="paragraph">
              <wp:posOffset>867410</wp:posOffset>
            </wp:positionV>
            <wp:extent cx="2440305" cy="1644650"/>
            <wp:effectExtent l="0" t="0" r="0" b="0"/>
            <wp:wrapSquare wrapText="bothSides"/>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40305" cy="1644650"/>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（多选）视频中表述的是在晶圆外检过程中使用油墨笔进行打点的操作。在操作过程中，如果跳过标注为①的操作，可能会出现怎样的异常现象？</w:t>
      </w:r>
    </w:p>
    <w:p w14:paraId="4E44DFC9"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A.无影响</w:t>
      </w:r>
    </w:p>
    <w:p w14:paraId="4349F4D1"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B.墨点沾污到其他合格晶粒</w:t>
      </w:r>
    </w:p>
    <w:p w14:paraId="0741C4C1"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C.墨点偏大</w:t>
      </w:r>
    </w:p>
    <w:p w14:paraId="0125D6E4" w14:textId="77777777" w:rsidR="00F112A5" w:rsidRDefault="00F112A5" w:rsidP="00F112A5">
      <w:pPr>
        <w:ind w:left="420" w:hanging="420"/>
        <w:rPr>
          <w:rFonts w:ascii="仿宋_GB2312" w:eastAsia="仿宋_GB2312"/>
          <w:sz w:val="28"/>
          <w:szCs w:val="28"/>
        </w:rPr>
      </w:pPr>
      <w:r>
        <w:rPr>
          <w:rFonts w:ascii="仿宋_GB2312" w:eastAsia="仿宋_GB2312" w:hint="eastAsia"/>
          <w:sz w:val="28"/>
          <w:szCs w:val="28"/>
        </w:rPr>
        <w:t>D.墨点偏小</w:t>
      </w:r>
    </w:p>
    <w:p w14:paraId="64736962" w14:textId="08361DEE" w:rsidR="00F112A5" w:rsidRDefault="00F112A5" w:rsidP="00F112A5">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78720" behindDoc="0" locked="0" layoutInCell="1" allowOverlap="1" wp14:anchorId="11E5D809" wp14:editId="6E13C9EB">
            <wp:simplePos x="0" y="0"/>
            <wp:positionH relativeFrom="column">
              <wp:posOffset>3202305</wp:posOffset>
            </wp:positionH>
            <wp:positionV relativeFrom="paragraph">
              <wp:posOffset>586740</wp:posOffset>
            </wp:positionV>
            <wp:extent cx="1918970" cy="1586230"/>
            <wp:effectExtent l="0" t="0" r="5080" b="0"/>
            <wp:wrapSquare wrapText="bothSides"/>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18970" cy="158623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（多选）视频表述的是封装工艺中引线键合的操作过程，其中①指示的部位是（）。</w:t>
      </w:r>
    </w:p>
    <w:p w14:paraId="3A9ED3E8" w14:textId="77777777" w:rsidR="00F112A5" w:rsidRDefault="00F112A5" w:rsidP="00F112A5">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第一焊点</w:t>
      </w:r>
    </w:p>
    <w:p w14:paraId="7A34360E" w14:textId="77777777" w:rsidR="00F112A5" w:rsidRDefault="00F112A5" w:rsidP="00F112A5">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第一键合点</w:t>
      </w:r>
    </w:p>
    <w:p w14:paraId="400AC1EE" w14:textId="77777777" w:rsidR="00F112A5" w:rsidRDefault="00F112A5" w:rsidP="00F112A5">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第二焊点</w:t>
      </w:r>
    </w:p>
    <w:p w14:paraId="77BE9143" w14:textId="77777777" w:rsidR="00F112A5" w:rsidRDefault="00F112A5" w:rsidP="00F112A5">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第二键合点</w:t>
      </w:r>
    </w:p>
    <w:p w14:paraId="422D86BB" w14:textId="33EF0A81" w:rsidR="00F112A5" w:rsidRDefault="00F112A5" w:rsidP="00F112A5">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79744" behindDoc="0" locked="0" layoutInCell="1" allowOverlap="1" wp14:anchorId="399D86EB" wp14:editId="5E7E722D">
            <wp:simplePos x="0" y="0"/>
            <wp:positionH relativeFrom="column">
              <wp:posOffset>3219450</wp:posOffset>
            </wp:positionH>
            <wp:positionV relativeFrom="paragraph">
              <wp:posOffset>670560</wp:posOffset>
            </wp:positionV>
            <wp:extent cx="2170430" cy="1762125"/>
            <wp:effectExtent l="0" t="0" r="1270" b="9525"/>
            <wp:wrapSquare wrapText="bothSides"/>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70430" cy="176212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（多选）晶圆划片后对其外观进行检查，观察到视频中的不良现象，出现该异常的原因可能有（）。</w:t>
      </w:r>
    </w:p>
    <w:p w14:paraId="67967EB6" w14:textId="77777777" w:rsidR="00F112A5" w:rsidRDefault="00F112A5" w:rsidP="00F112A5">
      <w:pPr>
        <w:pStyle w:val="af6"/>
        <w:numPr>
          <w:ilvl w:val="0"/>
          <w:numId w:val="15"/>
        </w:numPr>
        <w:ind w:firstLineChars="0"/>
        <w:rPr>
          <w:rFonts w:ascii="仿宋_GB2312" w:eastAsia="仿宋_GB2312"/>
          <w:sz w:val="28"/>
          <w:szCs w:val="28"/>
        </w:rPr>
      </w:pPr>
      <w:r>
        <w:rPr>
          <w:rFonts w:ascii="仿宋_GB2312" w:eastAsia="仿宋_GB2312" w:hint="eastAsia"/>
          <w:sz w:val="28"/>
          <w:szCs w:val="28"/>
        </w:rPr>
        <w:t>载片台步进过大</w:t>
      </w:r>
    </w:p>
    <w:p w14:paraId="1387F099" w14:textId="77777777" w:rsidR="00F112A5" w:rsidRDefault="00F112A5" w:rsidP="00F112A5">
      <w:pPr>
        <w:pStyle w:val="af6"/>
        <w:numPr>
          <w:ilvl w:val="0"/>
          <w:numId w:val="15"/>
        </w:numPr>
        <w:ind w:firstLineChars="0"/>
        <w:rPr>
          <w:rFonts w:ascii="仿宋_GB2312" w:eastAsia="仿宋_GB2312"/>
          <w:sz w:val="28"/>
          <w:szCs w:val="28"/>
        </w:rPr>
      </w:pPr>
      <w:r>
        <w:rPr>
          <w:rFonts w:ascii="仿宋_GB2312" w:eastAsia="仿宋_GB2312" w:hint="eastAsia"/>
          <w:sz w:val="28"/>
          <w:szCs w:val="28"/>
        </w:rPr>
        <w:t>划片刀磨损</w:t>
      </w:r>
    </w:p>
    <w:p w14:paraId="6125E74F" w14:textId="77777777" w:rsidR="00F112A5" w:rsidRDefault="00F112A5" w:rsidP="00F112A5">
      <w:pPr>
        <w:pStyle w:val="af6"/>
        <w:numPr>
          <w:ilvl w:val="0"/>
          <w:numId w:val="15"/>
        </w:numPr>
        <w:ind w:firstLineChars="0"/>
        <w:rPr>
          <w:rFonts w:ascii="仿宋_GB2312" w:eastAsia="仿宋_GB2312"/>
          <w:sz w:val="28"/>
          <w:szCs w:val="28"/>
        </w:rPr>
      </w:pPr>
      <w:r>
        <w:rPr>
          <w:rFonts w:ascii="仿宋_GB2312" w:eastAsia="仿宋_GB2312" w:hint="eastAsia"/>
          <w:sz w:val="28"/>
          <w:szCs w:val="28"/>
        </w:rPr>
        <w:t>划片刀转速过大</w:t>
      </w:r>
    </w:p>
    <w:p w14:paraId="0627B7B7" w14:textId="77777777" w:rsidR="00F112A5" w:rsidRDefault="00F112A5" w:rsidP="00F112A5">
      <w:pPr>
        <w:pStyle w:val="af6"/>
        <w:numPr>
          <w:ilvl w:val="0"/>
          <w:numId w:val="15"/>
        </w:numPr>
        <w:ind w:firstLineChars="0"/>
        <w:rPr>
          <w:rFonts w:ascii="仿宋_GB2312" w:eastAsia="仿宋_GB2312"/>
          <w:sz w:val="28"/>
          <w:szCs w:val="28"/>
        </w:rPr>
      </w:pPr>
      <w:r>
        <w:rPr>
          <w:rFonts w:ascii="仿宋_GB2312" w:eastAsia="仿宋_GB2312" w:hint="eastAsia"/>
          <w:sz w:val="28"/>
          <w:szCs w:val="28"/>
        </w:rPr>
        <w:t>冷却水流量过小</w:t>
      </w:r>
    </w:p>
    <w:p w14:paraId="3CBF9E2E" w14:textId="77777777" w:rsidR="00F112A5" w:rsidRDefault="00F112A5" w:rsidP="00F112A5">
      <w:pPr>
        <w:rPr>
          <w:rFonts w:ascii="仿宋_GB2312" w:eastAsia="仿宋_GB2312"/>
          <w:sz w:val="28"/>
          <w:szCs w:val="28"/>
        </w:rPr>
      </w:pPr>
    </w:p>
    <w:p w14:paraId="1E24151E"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（多选）激光打标是为芯片打上标识的过程，当大量出现视频中①标注的现象时，下列操作正确的有（）。</w:t>
      </w:r>
    </w:p>
    <w:p w14:paraId="694AE189" w14:textId="18720D86" w:rsidR="00F112A5" w:rsidRDefault="00F112A5" w:rsidP="00F112A5">
      <w:pPr>
        <w:pStyle w:val="af6"/>
        <w:numPr>
          <w:ilvl w:val="0"/>
          <w:numId w:val="16"/>
        </w:numPr>
        <w:ind w:firstLineChars="0"/>
        <w:rPr>
          <w:rFonts w:ascii="仿宋_GB2312" w:eastAsia="仿宋_GB2312"/>
          <w:sz w:val="28"/>
          <w:szCs w:val="28"/>
        </w:rPr>
      </w:pPr>
      <w:r>
        <w:rPr>
          <w:rFonts w:hint="eastAsia"/>
          <w:noProof/>
          <w:sz w:val="24"/>
        </w:rPr>
        <w:lastRenderedPageBreak/>
        <w:drawing>
          <wp:anchor distT="0" distB="0" distL="114300" distR="114300" simplePos="0" relativeHeight="251680768" behindDoc="0" locked="0" layoutInCell="1" allowOverlap="1" wp14:anchorId="6B4DC14E" wp14:editId="4BA1C792">
            <wp:simplePos x="0" y="0"/>
            <wp:positionH relativeFrom="column">
              <wp:posOffset>2999740</wp:posOffset>
            </wp:positionH>
            <wp:positionV relativeFrom="paragraph">
              <wp:posOffset>64770</wp:posOffset>
            </wp:positionV>
            <wp:extent cx="2019300" cy="1337945"/>
            <wp:effectExtent l="0" t="0" r="0" b="0"/>
            <wp:wrapSquare wrapText="bothSides"/>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19300" cy="133794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继续完成本批次作业</w:t>
      </w:r>
    </w:p>
    <w:p w14:paraId="78BB231A" w14:textId="77777777" w:rsidR="00F112A5" w:rsidRDefault="00F112A5" w:rsidP="00F112A5">
      <w:pPr>
        <w:pStyle w:val="af6"/>
        <w:numPr>
          <w:ilvl w:val="0"/>
          <w:numId w:val="16"/>
        </w:numPr>
        <w:ind w:firstLineChars="0"/>
        <w:rPr>
          <w:rFonts w:ascii="仿宋_GB2312" w:eastAsia="仿宋_GB2312"/>
          <w:sz w:val="28"/>
          <w:szCs w:val="28"/>
        </w:rPr>
      </w:pPr>
      <w:r>
        <w:rPr>
          <w:rFonts w:ascii="仿宋_GB2312" w:eastAsia="仿宋_GB2312" w:hint="eastAsia"/>
          <w:sz w:val="28"/>
          <w:szCs w:val="28"/>
        </w:rPr>
        <w:t>暂停设备作业</w:t>
      </w:r>
    </w:p>
    <w:p w14:paraId="3E3E9096" w14:textId="77777777" w:rsidR="00F112A5" w:rsidRDefault="00F112A5" w:rsidP="00F112A5">
      <w:pPr>
        <w:pStyle w:val="af6"/>
        <w:numPr>
          <w:ilvl w:val="0"/>
          <w:numId w:val="16"/>
        </w:numPr>
        <w:ind w:firstLineChars="0"/>
        <w:rPr>
          <w:rFonts w:ascii="仿宋_GB2312" w:eastAsia="仿宋_GB2312"/>
          <w:sz w:val="28"/>
          <w:szCs w:val="28"/>
        </w:rPr>
      </w:pPr>
      <w:r>
        <w:rPr>
          <w:rFonts w:ascii="仿宋_GB2312" w:eastAsia="仿宋_GB2312" w:hint="eastAsia"/>
          <w:sz w:val="28"/>
          <w:szCs w:val="28"/>
        </w:rPr>
        <w:t>将存在该问题的芯片报废处理</w:t>
      </w:r>
    </w:p>
    <w:p w14:paraId="013D92F4" w14:textId="77777777" w:rsidR="00F112A5" w:rsidRDefault="00F112A5" w:rsidP="00F112A5">
      <w:pPr>
        <w:pStyle w:val="af6"/>
        <w:numPr>
          <w:ilvl w:val="0"/>
          <w:numId w:val="16"/>
        </w:numPr>
        <w:ind w:firstLineChars="0"/>
        <w:rPr>
          <w:rFonts w:ascii="仿宋_GB2312" w:eastAsia="仿宋_GB2312"/>
          <w:sz w:val="28"/>
          <w:szCs w:val="28"/>
        </w:rPr>
      </w:pPr>
      <w:r>
        <w:rPr>
          <w:rFonts w:ascii="仿宋_GB2312" w:eastAsia="仿宋_GB2312" w:hint="eastAsia"/>
          <w:sz w:val="28"/>
          <w:szCs w:val="28"/>
        </w:rPr>
        <w:t>技术人员检修光路</w:t>
      </w:r>
    </w:p>
    <w:p w14:paraId="010E57A0"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（仿真操作）晶圆打点—故障结批</w:t>
      </w:r>
      <w:bookmarkStart w:id="0" w:name="_Hlk89192958"/>
      <w:r>
        <w:rPr>
          <w:rFonts w:ascii="仿宋_GB2312" w:eastAsia="仿宋_GB2312" w:hint="eastAsia"/>
          <w:sz w:val="28"/>
          <w:szCs w:val="28"/>
        </w:rPr>
        <w:t xml:space="preserve">：集成电路制造晶圆测试工艺打点环节故障处理和作业结批 </w:t>
      </w:r>
    </w:p>
    <w:p w14:paraId="1E4449A7" w14:textId="0313E7AB" w:rsidR="00F112A5" w:rsidRDefault="00F112A5" w:rsidP="00F112A5">
      <w:pPr>
        <w:jc w:val="center"/>
        <w:rPr>
          <w:rFonts w:ascii="仿宋_GB2312" w:eastAsia="仿宋_GB2312"/>
          <w:sz w:val="28"/>
          <w:szCs w:val="28"/>
        </w:rPr>
      </w:pP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59156D5C" wp14:editId="519D98E4">
            <wp:extent cx="2932883" cy="1647406"/>
            <wp:effectExtent l="0" t="0" r="127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49386" cy="1656676"/>
                    </a:xfrm>
                    <a:prstGeom prst="rect">
                      <a:avLst/>
                    </a:prstGeom>
                    <a:noFill/>
                    <a:ln>
                      <a:noFill/>
                    </a:ln>
                  </pic:spPr>
                </pic:pic>
              </a:graphicData>
            </a:graphic>
          </wp:inline>
        </w:drawing>
      </w:r>
      <w:bookmarkEnd w:id="0"/>
    </w:p>
    <w:p w14:paraId="3CCA4BCF"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（仿真操作）芯片粘接——设备运行</w:t>
      </w:r>
      <w:bookmarkStart w:id="1" w:name="_Hlk89193123"/>
      <w:r>
        <w:rPr>
          <w:rFonts w:ascii="仿宋_GB2312" w:eastAsia="仿宋_GB2312" w:hint="eastAsia"/>
          <w:sz w:val="28"/>
          <w:szCs w:val="28"/>
        </w:rPr>
        <w:t xml:space="preserve">：集成电路制造封装工艺芯片粘接部分装片机设备运行 </w:t>
      </w:r>
    </w:p>
    <w:p w14:paraId="37CB15C2" w14:textId="4C023797" w:rsidR="00F112A5" w:rsidRDefault="00F112A5" w:rsidP="00F112A5">
      <w:pPr>
        <w:jc w:val="center"/>
        <w:rPr>
          <w:rFonts w:ascii="仿宋_GB2312" w:eastAsia="仿宋_GB2312"/>
          <w:sz w:val="28"/>
          <w:szCs w:val="28"/>
        </w:rPr>
      </w:pPr>
      <w:r>
        <w:rPr>
          <w:rFonts w:ascii="仿宋_GB2312" w:eastAsia="仿宋_GB2312"/>
          <w:noProof/>
          <w:sz w:val="28"/>
          <w:szCs w:val="28"/>
        </w:rPr>
        <w:drawing>
          <wp:inline distT="0" distB="0" distL="0" distR="0" wp14:anchorId="26113598" wp14:editId="5ECBD048">
            <wp:extent cx="2238375" cy="1257300"/>
            <wp:effectExtent l="0" t="0" r="952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7D41D385" wp14:editId="3ACE836E">
            <wp:extent cx="2238375" cy="125730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bookmarkEnd w:id="1"/>
    </w:p>
    <w:p w14:paraId="050E95A3"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（仿真操作）曝光—设备运行：集成电路制造流片工艺光刻部分曝光环节的曝光机设备运行过程 </w:t>
      </w:r>
    </w:p>
    <w:p w14:paraId="1B8F3FBF" w14:textId="30D92A6A" w:rsidR="00F112A5" w:rsidRDefault="00F112A5" w:rsidP="00F112A5">
      <w:pPr>
        <w:jc w:val="center"/>
        <w:rPr>
          <w:rFonts w:ascii="仿宋_GB2312" w:eastAsia="仿宋_GB2312"/>
          <w:sz w:val="28"/>
          <w:szCs w:val="28"/>
        </w:rPr>
      </w:pPr>
      <w:r>
        <w:rPr>
          <w:rFonts w:ascii="仿宋_GB2312" w:eastAsia="仿宋_GB2312"/>
          <w:noProof/>
          <w:sz w:val="28"/>
          <w:szCs w:val="28"/>
        </w:rPr>
        <w:drawing>
          <wp:inline distT="0" distB="0" distL="0" distR="0" wp14:anchorId="615C8435" wp14:editId="02D85A6C">
            <wp:extent cx="2899713" cy="162877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06463" cy="1632566"/>
                    </a:xfrm>
                    <a:prstGeom prst="rect">
                      <a:avLst/>
                    </a:prstGeom>
                    <a:noFill/>
                    <a:ln>
                      <a:noFill/>
                    </a:ln>
                  </pic:spPr>
                </pic:pic>
              </a:graphicData>
            </a:graphic>
          </wp:inline>
        </w:drawing>
      </w:r>
    </w:p>
    <w:p w14:paraId="618D3855"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 xml:space="preserve">（仿真操作）干法刻蚀—故障与结批：集成电路制造流片工艺刻蚀部分的干法刻蚀操作过程中故障排除和作业结批 </w:t>
      </w:r>
    </w:p>
    <w:p w14:paraId="01B70CB2" w14:textId="72953088" w:rsidR="00F112A5" w:rsidRDefault="00F112A5" w:rsidP="00F112A5">
      <w:pPr>
        <w:jc w:val="center"/>
        <w:rPr>
          <w:rFonts w:ascii="仿宋_GB2312" w:eastAsia="仿宋_GB2312"/>
          <w:sz w:val="28"/>
          <w:szCs w:val="28"/>
        </w:rPr>
      </w:pPr>
      <w:r>
        <w:rPr>
          <w:rFonts w:ascii="仿宋_GB2312" w:eastAsia="仿宋_GB2312"/>
          <w:noProof/>
          <w:sz w:val="28"/>
          <w:szCs w:val="28"/>
        </w:rPr>
        <w:drawing>
          <wp:inline distT="0" distB="0" distL="0" distR="0" wp14:anchorId="3548DEDD" wp14:editId="1BE31B26">
            <wp:extent cx="2238375" cy="1257300"/>
            <wp:effectExtent l="0" t="0" r="952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479A968E" wp14:editId="77F74504">
            <wp:extent cx="2238375" cy="1257300"/>
            <wp:effectExtent l="0" t="0" r="952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666EA6C9" w14:textId="77777777" w:rsidR="00F112A5" w:rsidRDefault="00F112A5" w:rsidP="00F112A5">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（仿真操作）晶圆划片—参数设置：集成电路制造封装工艺的晶圆划片部分参数设置 </w:t>
      </w:r>
    </w:p>
    <w:p w14:paraId="3E01479C" w14:textId="02F72A38" w:rsidR="00F112A5" w:rsidRDefault="00F112A5" w:rsidP="00F112A5">
      <w:pPr>
        <w:jc w:val="center"/>
        <w:rPr>
          <w:rFonts w:ascii="仿宋_GB2312" w:eastAsia="仿宋_GB2312"/>
          <w:sz w:val="28"/>
          <w:szCs w:val="28"/>
        </w:rPr>
      </w:pPr>
      <w:r>
        <w:rPr>
          <w:rFonts w:ascii="仿宋_GB2312" w:eastAsia="仿宋_GB2312"/>
          <w:noProof/>
          <w:sz w:val="28"/>
          <w:szCs w:val="28"/>
        </w:rPr>
        <w:drawing>
          <wp:inline distT="0" distB="0" distL="0" distR="0" wp14:anchorId="108EB05D" wp14:editId="3959CA28">
            <wp:extent cx="3968028" cy="22288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83817" cy="2237719"/>
                    </a:xfrm>
                    <a:prstGeom prst="rect">
                      <a:avLst/>
                    </a:prstGeom>
                    <a:noFill/>
                    <a:ln>
                      <a:noFill/>
                    </a:ln>
                  </pic:spPr>
                </pic:pic>
              </a:graphicData>
            </a:graphic>
          </wp:inline>
        </w:drawing>
      </w:r>
    </w:p>
    <w:p w14:paraId="4C89100A" w14:textId="2F2BF61C" w:rsidR="00F112A5" w:rsidRDefault="00F112A5">
      <w:pPr>
        <w:widowControl/>
        <w:jc w:val="left"/>
        <w:rPr>
          <w:rFonts w:ascii="Times New Roman" w:eastAsia="仿宋_GB2312" w:hAnsi="Times New Roman"/>
          <w:b/>
          <w:sz w:val="24"/>
        </w:rPr>
      </w:pPr>
      <w:r>
        <w:rPr>
          <w:rFonts w:ascii="Times New Roman" w:eastAsia="仿宋_GB2312" w:hAnsi="Times New Roman"/>
          <w:b/>
          <w:sz w:val="24"/>
        </w:rPr>
        <w:br w:type="page"/>
      </w:r>
    </w:p>
    <w:p w14:paraId="1613F0AA" w14:textId="77777777" w:rsidR="005313B1" w:rsidRDefault="005313B1" w:rsidP="005313B1">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集成电路测试</w:t>
      </w:r>
    </w:p>
    <w:p w14:paraId="16045B5D" w14:textId="77777777" w:rsidR="005313B1" w:rsidRDefault="005313B1" w:rsidP="005313B1">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4031BBB4" w14:textId="77777777" w:rsidR="005313B1" w:rsidRDefault="005313B1" w:rsidP="005313B1">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4EFAB5B7" w14:textId="77777777" w:rsidR="005313B1" w:rsidRDefault="005313B1" w:rsidP="005313B1">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031A18B5" w14:textId="21570772" w:rsidR="005313B1" w:rsidRDefault="005313B1" w:rsidP="00740868">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740868" w:rsidRPr="00740868">
        <w:rPr>
          <w:rFonts w:ascii="Times New Roman" w:eastAsia="仿宋_GB2312" w:hAnsi="Times New Roman" w:hint="eastAsia"/>
          <w:sz w:val="28"/>
          <w:szCs w:val="28"/>
        </w:rPr>
        <w:t>加法器（例如：</w:t>
      </w:r>
      <w:r w:rsidR="00740868" w:rsidRPr="00740868">
        <w:rPr>
          <w:rFonts w:ascii="Times New Roman" w:eastAsia="仿宋_GB2312" w:hAnsi="Times New Roman" w:hint="eastAsia"/>
          <w:sz w:val="28"/>
          <w:szCs w:val="28"/>
        </w:rPr>
        <w:t>CD74HC283E</w:t>
      </w:r>
      <w:r w:rsidR="00740868" w:rsidRPr="00740868">
        <w:rPr>
          <w:rFonts w:ascii="Times New Roman" w:eastAsia="仿宋_GB2312" w:hAnsi="Times New Roman" w:hint="eastAsia"/>
          <w:sz w:val="28"/>
          <w:szCs w:val="28"/>
        </w:rPr>
        <w:t>）</w:t>
      </w:r>
    </w:p>
    <w:p w14:paraId="1B328876" w14:textId="77777777" w:rsidR="005313B1" w:rsidRDefault="005313B1" w:rsidP="005313B1">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参数测试</w:t>
      </w:r>
    </w:p>
    <w:p w14:paraId="7CA9CCE4" w14:textId="77777777" w:rsidR="005313B1" w:rsidRDefault="005313B1" w:rsidP="005313B1">
      <w:pPr>
        <w:ind w:leftChars="100" w:left="210"/>
        <w:rPr>
          <w:rFonts w:ascii="仿宋" w:eastAsia="仿宋" w:hAnsi="仿宋"/>
          <w:sz w:val="28"/>
          <w:szCs w:val="28"/>
        </w:rPr>
      </w:pPr>
      <w:r>
        <w:rPr>
          <w:rFonts w:ascii="仿宋" w:eastAsia="仿宋" w:hAnsi="仿宋" w:hint="eastAsia"/>
          <w:sz w:val="28"/>
          <w:szCs w:val="28"/>
        </w:rPr>
        <w:t>（1）开短路测试</w:t>
      </w:r>
    </w:p>
    <w:p w14:paraId="19263640" w14:textId="77777777" w:rsidR="005313B1" w:rsidRDefault="005313B1" w:rsidP="005313B1">
      <w:pPr>
        <w:ind w:leftChars="100" w:left="210"/>
        <w:rPr>
          <w:rFonts w:ascii="仿宋" w:eastAsia="仿宋" w:hAnsi="仿宋"/>
          <w:sz w:val="28"/>
          <w:szCs w:val="28"/>
        </w:rPr>
      </w:pPr>
      <w:r>
        <w:rPr>
          <w:rFonts w:ascii="仿宋" w:eastAsia="仿宋" w:hAnsi="仿宋" w:hint="eastAsia"/>
          <w:sz w:val="28"/>
          <w:szCs w:val="28"/>
        </w:rPr>
        <w:t>（2）VOL输出低电平电压测试</w:t>
      </w:r>
    </w:p>
    <w:p w14:paraId="69FBEC9F" w14:textId="77777777" w:rsidR="005313B1" w:rsidRDefault="005313B1" w:rsidP="005313B1">
      <w:pPr>
        <w:ind w:leftChars="100" w:left="210"/>
        <w:rPr>
          <w:rFonts w:ascii="仿宋" w:eastAsia="仿宋" w:hAnsi="仿宋"/>
          <w:sz w:val="28"/>
          <w:szCs w:val="28"/>
        </w:rPr>
      </w:pPr>
      <w:r>
        <w:rPr>
          <w:rFonts w:ascii="仿宋" w:eastAsia="仿宋" w:hAnsi="仿宋" w:hint="eastAsia"/>
          <w:sz w:val="28"/>
          <w:szCs w:val="28"/>
        </w:rPr>
        <w:t>（3）IOH输出高电平电流测试</w:t>
      </w:r>
    </w:p>
    <w:p w14:paraId="00B17285" w14:textId="77777777" w:rsidR="005313B1" w:rsidRDefault="005313B1" w:rsidP="005313B1">
      <w:pPr>
        <w:ind w:leftChars="100" w:left="210"/>
        <w:rPr>
          <w:rFonts w:ascii="仿宋" w:eastAsia="仿宋" w:hAnsi="仿宋"/>
          <w:sz w:val="28"/>
          <w:szCs w:val="28"/>
        </w:rPr>
      </w:pPr>
      <w:r>
        <w:rPr>
          <w:rFonts w:ascii="仿宋" w:eastAsia="仿宋" w:hAnsi="仿宋" w:hint="eastAsia"/>
          <w:sz w:val="28"/>
          <w:szCs w:val="28"/>
        </w:rPr>
        <w:t>（4）IIH输入高电平电流测试</w:t>
      </w:r>
    </w:p>
    <w:p w14:paraId="32831B3B" w14:textId="77777777" w:rsidR="005313B1" w:rsidRDefault="005313B1" w:rsidP="005313B1">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功能测试</w:t>
      </w:r>
    </w:p>
    <w:p w14:paraId="6AB861C7" w14:textId="77777777" w:rsidR="005313B1" w:rsidRDefault="005313B1" w:rsidP="005313B1">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Pr>
          <w:rStyle w:val="fontstyle01"/>
          <w:rFonts w:hint="default"/>
        </w:rPr>
        <w:t>搭建并配置测试环境，</w:t>
      </w:r>
      <w:r>
        <w:rPr>
          <w:rFonts w:ascii="Times New Roman" w:eastAsia="仿宋_GB2312" w:hAnsi="Times New Roman" w:hint="eastAsia"/>
          <w:sz w:val="28"/>
          <w:szCs w:val="28"/>
        </w:rPr>
        <w:t>测试芯片逻辑功能，应设置输入引脚、控制引脚状态，记录输出引脚电压值并标注单位。</w:t>
      </w:r>
    </w:p>
    <w:p w14:paraId="0AD5253F" w14:textId="77777777" w:rsidR="00504079" w:rsidRDefault="00504079" w:rsidP="00504079">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子任务二：模拟集成电路测试</w:t>
      </w:r>
    </w:p>
    <w:p w14:paraId="2E02931E" w14:textId="77777777" w:rsidR="00504079" w:rsidRDefault="00504079" w:rsidP="00504079">
      <w:pPr>
        <w:snapToGrid w:val="0"/>
        <w:spacing w:line="560" w:lineRule="exact"/>
        <w:ind w:firstLineChars="200" w:firstLine="562"/>
        <w:rPr>
          <w:rFonts w:ascii="Times New Roman" w:eastAsia="仿宋_GB2312" w:hAnsi="Times New Roman"/>
          <w:sz w:val="28"/>
          <w:szCs w:val="28"/>
        </w:rPr>
      </w:pPr>
      <w:r>
        <w:rPr>
          <w:rFonts w:ascii="Times New Roman" w:eastAsia="仿宋_GB2312" w:hAnsi="Times New Roman" w:hint="eastAsia"/>
          <w:b/>
          <w:bCs/>
          <w:sz w:val="28"/>
          <w:szCs w:val="28"/>
        </w:rPr>
        <w:t>待测芯片</w:t>
      </w:r>
      <w:r>
        <w:rPr>
          <w:rFonts w:ascii="Times New Roman" w:eastAsia="仿宋_GB2312" w:hAnsi="Times New Roman" w:hint="eastAsia"/>
          <w:sz w:val="28"/>
          <w:szCs w:val="28"/>
        </w:rPr>
        <w:t>：</w:t>
      </w:r>
      <w:r>
        <w:rPr>
          <w:rFonts w:ascii="Times New Roman" w:eastAsia="仿宋_GB2312" w:hAnsi="Times New Roman"/>
          <w:sz w:val="28"/>
          <w:szCs w:val="28"/>
        </w:rPr>
        <w:t>LM358</w:t>
      </w:r>
    </w:p>
    <w:p w14:paraId="33D2A656" w14:textId="77777777" w:rsidR="00504079" w:rsidRDefault="00504079" w:rsidP="00504079">
      <w:pPr>
        <w:ind w:firstLineChars="200" w:firstLine="560"/>
        <w:rPr>
          <w:rFonts w:ascii="仿宋" w:eastAsia="仿宋" w:hAnsi="仿宋"/>
          <w:sz w:val="28"/>
          <w:szCs w:val="28"/>
        </w:rPr>
      </w:pPr>
      <w:r>
        <w:rPr>
          <w:rFonts w:ascii="仿宋" w:eastAsia="仿宋" w:hAnsi="仿宋" w:hint="eastAsia"/>
          <w:sz w:val="28"/>
          <w:szCs w:val="28"/>
        </w:rPr>
        <w:t>LM358是双运算放大器。内部包括有两个独立的、高增益、内部频率补偿的运算放大器，适合于电源电压范围很宽的单电源使用，也适用于双电源工作模式，在推荐的工作条件下，电源电流与电源电压</w:t>
      </w:r>
      <w:r>
        <w:rPr>
          <w:rFonts w:ascii="仿宋" w:eastAsia="仿宋" w:hAnsi="仿宋" w:hint="eastAsia"/>
          <w:sz w:val="28"/>
          <w:szCs w:val="28"/>
        </w:rPr>
        <w:lastRenderedPageBreak/>
        <w:t>无关。它的使用范围包括传感放大器、直流增益模块和其他所有可用单电源供电的使用运算放大器的场合。</w:t>
      </w:r>
    </w:p>
    <w:p w14:paraId="3344132D" w14:textId="77777777" w:rsidR="00504079" w:rsidRDefault="00504079" w:rsidP="00504079">
      <w:pPr>
        <w:ind w:firstLine="482"/>
        <w:rPr>
          <w:rFonts w:ascii="仿宋" w:eastAsia="仿宋" w:hAnsi="仿宋"/>
          <w:b/>
          <w:sz w:val="28"/>
          <w:szCs w:val="28"/>
        </w:rPr>
      </w:pPr>
      <w:r>
        <w:rPr>
          <w:rFonts w:ascii="仿宋" w:eastAsia="仿宋" w:hAnsi="仿宋" w:hint="eastAsia"/>
          <w:b/>
          <w:sz w:val="28"/>
          <w:szCs w:val="28"/>
        </w:rPr>
        <w:t>参数测试</w:t>
      </w:r>
    </w:p>
    <w:p w14:paraId="55A06855" w14:textId="77777777" w:rsidR="00504079" w:rsidRDefault="00504079" w:rsidP="00504079">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输入失调电压</w:t>
      </w:r>
    </w:p>
    <w:p w14:paraId="05CF6D8F" w14:textId="77777777" w:rsidR="00504079" w:rsidRDefault="00504079" w:rsidP="00504079">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输入失调电流</w:t>
      </w:r>
    </w:p>
    <w:p w14:paraId="01AAB0EA" w14:textId="77777777" w:rsidR="00504079" w:rsidRDefault="00504079" w:rsidP="00504079">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电源供电电流</w:t>
      </w:r>
    </w:p>
    <w:p w14:paraId="0C51A9B3" w14:textId="77777777" w:rsidR="00504079" w:rsidRDefault="00504079" w:rsidP="00504079">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输出短路电流</w:t>
      </w:r>
    </w:p>
    <w:p w14:paraId="33E7DD58" w14:textId="77777777" w:rsidR="00504079" w:rsidRDefault="00504079" w:rsidP="00504079">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输出电压范围</w:t>
      </w:r>
    </w:p>
    <w:p w14:paraId="612354F8" w14:textId="77777777" w:rsidR="00504079" w:rsidRDefault="00504079" w:rsidP="00504079">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共模抑制比</w:t>
      </w:r>
    </w:p>
    <w:p w14:paraId="237FA126" w14:textId="77777777" w:rsidR="00504079" w:rsidRDefault="00504079" w:rsidP="00504079">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电源抑制比</w:t>
      </w:r>
    </w:p>
    <w:p w14:paraId="7255F1F0" w14:textId="77777777" w:rsidR="00504079" w:rsidRDefault="00504079" w:rsidP="00504079">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开环增益</w:t>
      </w:r>
    </w:p>
    <w:p w14:paraId="6317F4BD" w14:textId="77777777" w:rsidR="00E72F14" w:rsidRPr="00E72F14" w:rsidRDefault="00E72F14" w:rsidP="00E72F14">
      <w:pPr>
        <w:ind w:firstLineChars="200" w:firstLine="562"/>
        <w:rPr>
          <w:rFonts w:ascii="仿宋" w:eastAsia="仿宋" w:hAnsi="仿宋"/>
          <w:b/>
          <w:sz w:val="28"/>
          <w:szCs w:val="28"/>
        </w:rPr>
      </w:pPr>
      <w:r w:rsidRPr="00E72F14">
        <w:rPr>
          <w:rFonts w:ascii="仿宋" w:eastAsia="仿宋" w:hAnsi="仿宋" w:hint="eastAsia"/>
          <w:b/>
          <w:sz w:val="28"/>
          <w:szCs w:val="28"/>
        </w:rPr>
        <w:t>应用电路测试</w:t>
      </w:r>
    </w:p>
    <w:p w14:paraId="4686D2A1" w14:textId="77777777" w:rsidR="00504079" w:rsidRDefault="00504079" w:rsidP="00504079">
      <w:pPr>
        <w:ind w:firstLineChars="200" w:firstLine="560"/>
        <w:rPr>
          <w:rStyle w:val="fontstyle01"/>
          <w:rFonts w:hint="default"/>
        </w:rPr>
      </w:pPr>
      <w:r>
        <w:rPr>
          <w:rStyle w:val="fontstyle01"/>
          <w:rFonts w:hint="default"/>
        </w:rPr>
        <w:t>利用比赛现场提供的LM358芯片、万能板、各类阻容元件、晶体管器件等，搭建一个300mA的恒流源。</w:t>
      </w:r>
    </w:p>
    <w:p w14:paraId="3D4B4141" w14:textId="77777777" w:rsidR="00504079" w:rsidRDefault="00504079" w:rsidP="00504079">
      <w:pPr>
        <w:ind w:firstLineChars="200" w:firstLine="560"/>
        <w:rPr>
          <w:rStyle w:val="fontstyle01"/>
          <w:rFonts w:hint="default"/>
        </w:rPr>
      </w:pPr>
      <w:r>
        <w:rPr>
          <w:rStyle w:val="fontstyle01"/>
          <w:rFonts w:hint="default"/>
        </w:rPr>
        <w:t>测试并记录以下数据;</w:t>
      </w:r>
    </w:p>
    <w:p w14:paraId="0B13417E" w14:textId="77777777" w:rsidR="00504079" w:rsidRDefault="00504079" w:rsidP="00504079">
      <w:pPr>
        <w:ind w:firstLineChars="200" w:firstLine="560"/>
        <w:rPr>
          <w:rStyle w:val="fontstyle01"/>
          <w:rFonts w:hint="default"/>
        </w:rPr>
      </w:pPr>
      <w:r>
        <w:rPr>
          <w:rStyle w:val="fontstyle01"/>
          <w:rFonts w:hint="default"/>
        </w:rPr>
        <w:t>（1）恒流源输出电流稳定性。</w:t>
      </w:r>
    </w:p>
    <w:p w14:paraId="7CC4414E" w14:textId="77777777" w:rsidR="00504079" w:rsidRDefault="00504079" w:rsidP="00504079">
      <w:pPr>
        <w:ind w:firstLineChars="200" w:firstLine="560"/>
        <w:rPr>
          <w:rStyle w:val="fontstyle01"/>
          <w:rFonts w:hint="default"/>
        </w:rPr>
      </w:pPr>
      <w:r>
        <w:rPr>
          <w:rStyle w:val="fontstyle01"/>
          <w:rFonts w:hint="default"/>
        </w:rPr>
        <w:t>（2）负载两端的电压以及纹波系数。</w:t>
      </w:r>
    </w:p>
    <w:p w14:paraId="100A58EE" w14:textId="77777777" w:rsidR="00504079" w:rsidRDefault="00504079" w:rsidP="00504079">
      <w:pPr>
        <w:ind w:firstLineChars="200" w:firstLine="560"/>
        <w:rPr>
          <w:rStyle w:val="fontstyle01"/>
          <w:rFonts w:hint="default"/>
        </w:rPr>
      </w:pPr>
      <w:r>
        <w:rPr>
          <w:rStyle w:val="fontstyle01"/>
          <w:rFonts w:hint="default"/>
        </w:rPr>
        <w:t>（3）恒流源的效率。</w:t>
      </w:r>
    </w:p>
    <w:p w14:paraId="78026538" w14:textId="77777777" w:rsidR="00504079" w:rsidRDefault="00504079" w:rsidP="00504079">
      <w:pPr>
        <w:ind w:firstLineChars="200" w:firstLine="560"/>
        <w:rPr>
          <w:rStyle w:val="fontstyle01"/>
          <w:rFonts w:hint="default"/>
        </w:rPr>
      </w:pPr>
    </w:p>
    <w:p w14:paraId="448D5B40" w14:textId="6D359D0E" w:rsidR="005A7B88" w:rsidRDefault="005A7B88">
      <w:pPr>
        <w:widowControl/>
        <w:jc w:val="left"/>
        <w:rPr>
          <w:rFonts w:ascii="Times New Roman" w:eastAsia="仿宋_GB2312" w:hAnsi="Times New Roman"/>
          <w:b/>
          <w:sz w:val="24"/>
        </w:rPr>
      </w:pPr>
      <w:r>
        <w:rPr>
          <w:rFonts w:ascii="Times New Roman" w:eastAsia="仿宋_GB2312" w:hAnsi="Times New Roman"/>
          <w:b/>
          <w:sz w:val="24"/>
        </w:rPr>
        <w:br w:type="page"/>
      </w:r>
    </w:p>
    <w:p w14:paraId="29940D5F" w14:textId="77777777" w:rsidR="005A7B88" w:rsidRDefault="005A7B88" w:rsidP="005A7B88">
      <w:pPr>
        <w:snapToGrid w:val="0"/>
        <w:spacing w:line="360" w:lineRule="auto"/>
        <w:jc w:val="center"/>
        <w:rPr>
          <w:rFonts w:ascii="Arial Narrow" w:eastAsia="仿宋_GB2312" w:hAnsi="Arial Narrow"/>
          <w:b/>
          <w:kern w:val="0"/>
          <w:sz w:val="30"/>
          <w:szCs w:val="30"/>
        </w:rPr>
      </w:pPr>
      <w:bookmarkStart w:id="2" w:name="_GoBack"/>
      <w:r>
        <w:rPr>
          <w:rFonts w:ascii="Arial Narrow" w:eastAsia="仿宋_GB2312" w:hAnsi="Arial Narrow" w:hint="eastAsia"/>
          <w:b/>
          <w:sz w:val="30"/>
          <w:szCs w:val="30"/>
        </w:rPr>
        <w:lastRenderedPageBreak/>
        <w:t>第四部分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集成电路应用</w:t>
      </w:r>
    </w:p>
    <w:p w14:paraId="2FD1BC05" w14:textId="6034802D" w:rsidR="005A7B88" w:rsidRDefault="005A7B88" w:rsidP="003B0C74">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集成电路应用任务要基于单片机</w:t>
      </w:r>
      <w:r w:rsidR="003B0C74">
        <w:rPr>
          <w:rFonts w:ascii="Times New Roman" w:eastAsia="仿宋_GB2312" w:hAnsi="Times New Roman" w:hint="eastAsia"/>
          <w:sz w:val="28"/>
          <w:szCs w:val="28"/>
        </w:rPr>
        <w:t>（</w:t>
      </w:r>
      <w:r w:rsidR="003B0C74" w:rsidRPr="003B0C74">
        <w:rPr>
          <w:rFonts w:ascii="Times New Roman" w:eastAsia="仿宋_GB2312" w:hAnsi="Times New Roman" w:hint="eastAsia"/>
          <w:sz w:val="28"/>
          <w:szCs w:val="28"/>
        </w:rPr>
        <w:t>STC12C5AS12</w:t>
      </w:r>
      <w:r w:rsidR="003B0C74" w:rsidRPr="003B0C74">
        <w:rPr>
          <w:rFonts w:ascii="Times New Roman" w:eastAsia="仿宋_GB2312" w:hAnsi="Times New Roman" w:hint="eastAsia"/>
          <w:sz w:val="28"/>
          <w:szCs w:val="28"/>
        </w:rPr>
        <w:t>或</w:t>
      </w:r>
      <w:r w:rsidR="003B0C74" w:rsidRPr="003B0C74">
        <w:rPr>
          <w:rFonts w:ascii="Times New Roman" w:eastAsia="仿宋_GB2312" w:hAnsi="Times New Roman" w:hint="eastAsia"/>
          <w:sz w:val="28"/>
          <w:szCs w:val="28"/>
        </w:rPr>
        <w:t>stm32f103c8t6</w:t>
      </w:r>
      <w:r w:rsidR="003B0C74">
        <w:rPr>
          <w:rFonts w:ascii="Times New Roman" w:eastAsia="仿宋_GB2312" w:hAnsi="Times New Roman" w:hint="eastAsia"/>
          <w:sz w:val="28"/>
          <w:szCs w:val="28"/>
        </w:rPr>
        <w:t>）</w:t>
      </w:r>
      <w:r>
        <w:rPr>
          <w:rFonts w:ascii="Times New Roman" w:eastAsia="仿宋_GB2312" w:hAnsi="Times New Roman" w:hint="eastAsia"/>
          <w:sz w:val="28"/>
          <w:szCs w:val="28"/>
        </w:rPr>
        <w:t>及运放（</w:t>
      </w:r>
      <w:r>
        <w:rPr>
          <w:rFonts w:ascii="Times New Roman" w:eastAsia="仿宋_GB2312" w:hAnsi="Times New Roman"/>
          <w:sz w:val="28"/>
          <w:szCs w:val="28"/>
        </w:rPr>
        <w:t>LM358</w:t>
      </w:r>
      <w:r>
        <w:rPr>
          <w:rFonts w:ascii="Times New Roman" w:eastAsia="仿宋_GB2312" w:hAnsi="Times New Roman" w:hint="eastAsia"/>
          <w:sz w:val="28"/>
          <w:szCs w:val="28"/>
        </w:rPr>
        <w:t>）等设计一款频率及幅度可调方波信号发生器。</w:t>
      </w:r>
    </w:p>
    <w:p w14:paraId="1C26E2BC" w14:textId="77777777" w:rsidR="005A7B88" w:rsidRDefault="005A7B88" w:rsidP="005A7B8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参赛选手利用</w:t>
      </w:r>
      <w:r w:rsidRPr="003B0C74">
        <w:rPr>
          <w:rFonts w:ascii="Times New Roman" w:eastAsia="仿宋_GB2312" w:hAnsi="Times New Roman" w:hint="eastAsia"/>
          <w:sz w:val="28"/>
          <w:szCs w:val="28"/>
        </w:rPr>
        <w:t>LM358</w:t>
      </w:r>
      <w:r>
        <w:rPr>
          <w:rFonts w:ascii="Times New Roman" w:eastAsia="仿宋_GB2312" w:hAnsi="Times New Roman" w:hint="eastAsia"/>
          <w:sz w:val="28"/>
          <w:szCs w:val="28"/>
        </w:rPr>
        <w:t>、</w:t>
      </w:r>
      <w:r w:rsidRPr="003B0C74">
        <w:rPr>
          <w:rFonts w:ascii="Times New Roman" w:eastAsia="仿宋_GB2312" w:hAnsi="Times New Roman" w:hint="eastAsia"/>
          <w:sz w:val="28"/>
          <w:szCs w:val="28"/>
        </w:rPr>
        <w:t>STC12C5AS12</w:t>
      </w:r>
      <w:r w:rsidRPr="003B0C74">
        <w:rPr>
          <w:rFonts w:ascii="Times New Roman" w:eastAsia="仿宋_GB2312" w:hAnsi="Times New Roman" w:hint="eastAsia"/>
          <w:sz w:val="28"/>
          <w:szCs w:val="28"/>
        </w:rPr>
        <w:t>或</w:t>
      </w:r>
      <w:r w:rsidRPr="003B0C74">
        <w:rPr>
          <w:rFonts w:ascii="Times New Roman" w:eastAsia="仿宋_GB2312" w:hAnsi="Times New Roman" w:hint="eastAsia"/>
          <w:sz w:val="28"/>
          <w:szCs w:val="28"/>
        </w:rPr>
        <w:t>stm32f103c8t6</w:t>
      </w:r>
      <w:r>
        <w:rPr>
          <w:rFonts w:ascii="Times New Roman" w:eastAsia="仿宋_GB2312" w:hAnsi="Times New Roman" w:hint="eastAsia"/>
          <w:sz w:val="28"/>
          <w:szCs w:val="28"/>
        </w:rPr>
        <w:t>、</w:t>
      </w:r>
      <w:r w:rsidRPr="003B0C74">
        <w:rPr>
          <w:rFonts w:ascii="Times New Roman" w:eastAsia="仿宋_GB2312" w:hAnsi="Times New Roman" w:hint="eastAsia"/>
          <w:sz w:val="28"/>
          <w:szCs w:val="28"/>
        </w:rPr>
        <w:t>AMS1117</w:t>
      </w:r>
      <w:r>
        <w:rPr>
          <w:rFonts w:ascii="Times New Roman" w:eastAsia="仿宋_GB2312" w:hAnsi="Times New Roman" w:hint="eastAsia"/>
          <w:sz w:val="28"/>
          <w:szCs w:val="28"/>
        </w:rPr>
        <w:t>等集成电路芯片及</w:t>
      </w:r>
      <w:r>
        <w:rPr>
          <w:rFonts w:ascii="Times New Roman" w:eastAsia="仿宋_GB2312" w:hAnsi="Times New Roman"/>
          <w:sz w:val="28"/>
          <w:szCs w:val="28"/>
        </w:rPr>
        <w:t>4</w:t>
      </w:r>
      <w:r>
        <w:rPr>
          <w:rFonts w:ascii="Times New Roman" w:eastAsia="仿宋_GB2312" w:hAnsi="Times New Roman" w:hint="eastAsia"/>
          <w:sz w:val="28"/>
          <w:szCs w:val="28"/>
        </w:rPr>
        <w:t>位</w:t>
      </w:r>
      <w:r>
        <w:rPr>
          <w:rFonts w:ascii="Times New Roman" w:eastAsia="仿宋_GB2312" w:hAnsi="Times New Roman"/>
          <w:sz w:val="28"/>
          <w:szCs w:val="28"/>
        </w:rPr>
        <w:t>8</w:t>
      </w:r>
      <w:r>
        <w:rPr>
          <w:rFonts w:ascii="Times New Roman" w:eastAsia="仿宋_GB2312" w:hAnsi="Times New Roman" w:hint="eastAsia"/>
          <w:sz w:val="28"/>
          <w:szCs w:val="28"/>
        </w:rPr>
        <w:t>段数码管模块搭建方波信号发生器，编写控制程序，实现频率、占空比可调等功能。</w:t>
      </w:r>
    </w:p>
    <w:p w14:paraId="1AD514C0" w14:textId="77777777" w:rsidR="005A7B88" w:rsidRDefault="005A7B88" w:rsidP="005A7B8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1</w:t>
      </w:r>
      <w:r>
        <w:rPr>
          <w:rFonts w:ascii="Times New Roman" w:eastAsia="仿宋_GB2312" w:hAnsi="Times New Roman" w:hint="eastAsia"/>
          <w:sz w:val="28"/>
          <w:szCs w:val="28"/>
        </w:rPr>
        <w:t>．数码管显示部分如图</w:t>
      </w:r>
      <w:r>
        <w:rPr>
          <w:rFonts w:ascii="Times New Roman" w:eastAsia="仿宋_GB2312" w:hAnsi="Times New Roman"/>
          <w:sz w:val="28"/>
          <w:szCs w:val="28"/>
        </w:rPr>
        <w:t>4-1</w:t>
      </w:r>
      <w:r>
        <w:rPr>
          <w:rFonts w:ascii="Times New Roman" w:eastAsia="仿宋_GB2312" w:hAnsi="Times New Roman" w:hint="eastAsia"/>
          <w:sz w:val="28"/>
          <w:szCs w:val="28"/>
        </w:rPr>
        <w:t>和图</w:t>
      </w:r>
      <w:r>
        <w:rPr>
          <w:rFonts w:ascii="Times New Roman" w:eastAsia="仿宋_GB2312" w:hAnsi="Times New Roman"/>
          <w:sz w:val="28"/>
          <w:szCs w:val="28"/>
        </w:rPr>
        <w:t>4-2</w:t>
      </w:r>
      <w:r>
        <w:rPr>
          <w:rFonts w:ascii="Times New Roman" w:eastAsia="仿宋_GB2312" w:hAnsi="Times New Roman" w:hint="eastAsia"/>
          <w:sz w:val="28"/>
          <w:szCs w:val="28"/>
        </w:rPr>
        <w:t>所示。</w:t>
      </w:r>
    </w:p>
    <w:p w14:paraId="7B89C40A" w14:textId="0BD63B3A" w:rsidR="005A7B88" w:rsidRDefault="005A7B88" w:rsidP="005A7B88">
      <w:pPr>
        <w:snapToGrid w:val="0"/>
        <w:spacing w:line="360" w:lineRule="auto"/>
        <w:ind w:firstLineChars="200" w:firstLine="440"/>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92032" behindDoc="0" locked="0" layoutInCell="1" allowOverlap="1" wp14:anchorId="0C9F9747" wp14:editId="2F6D36A6">
                <wp:simplePos x="0" y="0"/>
                <wp:positionH relativeFrom="column">
                  <wp:posOffset>3009900</wp:posOffset>
                </wp:positionH>
                <wp:positionV relativeFrom="paragraph">
                  <wp:posOffset>10160</wp:posOffset>
                </wp:positionV>
                <wp:extent cx="850900" cy="304800"/>
                <wp:effectExtent l="0" t="0" r="25400" b="19050"/>
                <wp:wrapNone/>
                <wp:docPr id="69" name="矩形 69"/>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F836462" w14:textId="77777777" w:rsidR="005A7B88" w:rsidRDefault="005A7B88" w:rsidP="005A7B88">
                            <w:pPr>
                              <w:jc w:val="center"/>
                            </w:pPr>
                            <w:r>
                              <w:rPr>
                                <w:rFonts w:hint="eastAsia"/>
                              </w:rPr>
                              <w:t>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9F9747" id="矩形 69" o:spid="_x0000_s1027" style="position:absolute;left:0;text-align:left;margin-left:237pt;margin-top:.8pt;width:67pt;height:2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" fillcolor="#4f81bd [3204]" strokecolor="#243f60 [1604]" strokeweight="2pt">
                <v:textbox>
                  <w:txbxContent>
                    <w:p w14:paraId="4F836462" w14:textId="77777777" w:rsidR="005A7B88" w:rsidRDefault="005A7B88" w:rsidP="005A7B88">
                      <w:pPr>
                        <w:jc w:val="center"/>
                      </w:pPr>
                      <w:r>
                        <w:rPr>
                          <w:rFonts w:hint="eastAsia"/>
                        </w:rPr>
                        <w:t>000</w:t>
                      </w:r>
                    </w:p>
                  </w:txbxContent>
                </v:textbox>
              </v:rect>
            </w:pict>
          </mc:Fallback>
        </mc:AlternateContent>
      </w:r>
      <w:r>
        <w:rPr>
          <w:rFonts w:asciiTheme="minorHAnsi" w:eastAsiaTheme="minorEastAsia" w:hAnsiTheme="minorHAnsi"/>
          <w:noProof/>
          <w:sz w:val="22"/>
          <w:szCs w:val="22"/>
        </w:rPr>
        <mc:AlternateContent>
          <mc:Choice Requires="wps">
            <w:drawing>
              <wp:anchor distT="0" distB="0" distL="114300" distR="114300" simplePos="0" relativeHeight="251693056" behindDoc="0" locked="0" layoutInCell="1" allowOverlap="1" wp14:anchorId="617B3A96" wp14:editId="162907C3">
                <wp:simplePos x="0" y="0"/>
                <wp:positionH relativeFrom="column">
                  <wp:posOffset>1308100</wp:posOffset>
                </wp:positionH>
                <wp:positionV relativeFrom="paragraph">
                  <wp:posOffset>10160</wp:posOffset>
                </wp:positionV>
                <wp:extent cx="850900" cy="304800"/>
                <wp:effectExtent l="0" t="0" r="25400" b="19050"/>
                <wp:wrapNone/>
                <wp:docPr id="68" name="矩形 68"/>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5D0E575" w14:textId="77777777" w:rsidR="005A7B88" w:rsidRDefault="005A7B88" w:rsidP="005A7B88">
                            <w:pPr>
                              <w:jc w:val="center"/>
                            </w:pPr>
                            <w:r>
                              <w:rPr>
                                <w:rFonts w:hint="eastAsia"/>
                              </w:rPr>
                              <w:t>0000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7B3A96" id="矩形 68" o:spid="_x0000_s1028" style="position:absolute;left:0;text-align:left;margin-left:103pt;margin-top:.8pt;width:67pt;height:2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" fillcolor="#4f81bd [3204]" strokecolor="#243f60 [1604]" strokeweight="2pt">
                <v:textbox>
                  <w:txbxContent>
                    <w:p w14:paraId="15D0E575" w14:textId="77777777" w:rsidR="005A7B88" w:rsidRDefault="005A7B88" w:rsidP="005A7B88">
                      <w:pPr>
                        <w:jc w:val="center"/>
                      </w:pPr>
                      <w:r>
                        <w:rPr>
                          <w:rFonts w:hint="eastAsia"/>
                        </w:rPr>
                        <w:t>0000</w:t>
                      </w:r>
                    </w:p>
                  </w:txbxContent>
                </v:textbox>
              </v:rect>
            </w:pict>
          </mc:Fallback>
        </mc:AlternateContent>
      </w:r>
      <w:r>
        <w:rPr>
          <w:rFonts w:ascii="Times New Roman" w:eastAsia="仿宋_GB2312" w:hAnsi="Times New Roman"/>
          <w:sz w:val="28"/>
          <w:szCs w:val="28"/>
        </w:rPr>
        <w:t xml:space="preserve">                         </w:t>
      </w:r>
    </w:p>
    <w:p w14:paraId="6F32BFF9" w14:textId="6C8760ED" w:rsidR="005A7B88" w:rsidRPr="003B0C74" w:rsidRDefault="005A7B88" w:rsidP="005A7B88">
      <w:pPr>
        <w:snapToGrid w:val="0"/>
        <w:spacing w:line="360" w:lineRule="auto"/>
        <w:rPr>
          <w:rFonts w:ascii="Times New Roman" w:eastAsia="仿宋_GB2312" w:hAnsi="Times New Roman"/>
          <w:sz w:val="24"/>
        </w:rPr>
      </w:pPr>
      <w:r w:rsidRPr="003B0C74">
        <w:rPr>
          <w:rFonts w:ascii="Times New Roman" w:eastAsia="仿宋_GB2312" w:hAnsi="Times New Roman"/>
          <w:sz w:val="24"/>
        </w:rPr>
        <w:tab/>
      </w:r>
      <w:r w:rsidRPr="003B0C74">
        <w:rPr>
          <w:rFonts w:ascii="Times New Roman" w:eastAsia="仿宋_GB2312" w:hAnsi="Times New Roman"/>
          <w:sz w:val="24"/>
        </w:rPr>
        <w:tab/>
      </w:r>
      <w:r w:rsidRPr="003B0C74">
        <w:rPr>
          <w:rFonts w:ascii="Times New Roman" w:eastAsia="仿宋_GB2312" w:hAnsi="Times New Roman"/>
          <w:sz w:val="24"/>
        </w:rPr>
        <w:tab/>
      </w:r>
      <w:r w:rsidR="003B0C74">
        <w:rPr>
          <w:rFonts w:ascii="Times New Roman" w:eastAsia="仿宋_GB2312" w:hAnsi="Times New Roman" w:hint="eastAsia"/>
          <w:sz w:val="24"/>
        </w:rPr>
        <w:t xml:space="preserve">   </w:t>
      </w:r>
      <w:r w:rsidRPr="003B0C74">
        <w:rPr>
          <w:rFonts w:ascii="Times New Roman" w:eastAsia="仿宋_GB2312" w:hAnsi="Times New Roman"/>
          <w:sz w:val="24"/>
        </w:rPr>
        <w:t xml:space="preserve">  </w:t>
      </w:r>
      <w:r w:rsidRPr="003B0C74">
        <w:rPr>
          <w:rFonts w:ascii="Times New Roman" w:eastAsia="仿宋_GB2312" w:hAnsi="Times New Roman" w:hint="eastAsia"/>
          <w:sz w:val="24"/>
        </w:rPr>
        <w:t>图</w:t>
      </w:r>
      <w:r w:rsidRPr="003B0C74">
        <w:rPr>
          <w:rFonts w:ascii="Times New Roman" w:eastAsia="仿宋_GB2312" w:hAnsi="Times New Roman"/>
          <w:sz w:val="24"/>
        </w:rPr>
        <w:t xml:space="preserve">4-1 </w:t>
      </w:r>
      <w:r w:rsidRPr="003B0C74">
        <w:rPr>
          <w:rFonts w:ascii="Times New Roman" w:eastAsia="仿宋_GB2312" w:hAnsi="Times New Roman" w:hint="eastAsia"/>
          <w:sz w:val="24"/>
        </w:rPr>
        <w:t>频率显示</w:t>
      </w:r>
      <w:r w:rsidRPr="003B0C74">
        <w:rPr>
          <w:rFonts w:ascii="Times New Roman" w:eastAsia="仿宋_GB2312" w:hAnsi="Times New Roman"/>
          <w:sz w:val="24"/>
        </w:rPr>
        <w:t xml:space="preserve">      </w:t>
      </w:r>
      <w:r w:rsidR="003B0C74">
        <w:rPr>
          <w:rFonts w:ascii="Times New Roman" w:eastAsia="仿宋_GB2312" w:hAnsi="Times New Roman" w:hint="eastAsia"/>
          <w:sz w:val="24"/>
        </w:rPr>
        <w:t xml:space="preserve"> </w:t>
      </w:r>
      <w:r w:rsidRPr="003B0C74">
        <w:rPr>
          <w:rFonts w:ascii="Times New Roman" w:eastAsia="仿宋_GB2312" w:hAnsi="Times New Roman" w:hint="eastAsia"/>
          <w:sz w:val="24"/>
        </w:rPr>
        <w:t>图</w:t>
      </w:r>
      <w:r w:rsidRPr="003B0C74">
        <w:rPr>
          <w:rFonts w:ascii="Times New Roman" w:eastAsia="仿宋_GB2312" w:hAnsi="Times New Roman"/>
          <w:sz w:val="24"/>
        </w:rPr>
        <w:t xml:space="preserve">4-2 </w:t>
      </w:r>
      <w:r w:rsidRPr="003B0C74">
        <w:rPr>
          <w:rFonts w:ascii="Times New Roman" w:eastAsia="仿宋_GB2312" w:hAnsi="Times New Roman" w:hint="eastAsia"/>
          <w:sz w:val="24"/>
        </w:rPr>
        <w:t>占空比显示</w:t>
      </w:r>
    </w:p>
    <w:p w14:paraId="08FB958B" w14:textId="77777777" w:rsidR="005A7B88" w:rsidRDefault="005A7B88" w:rsidP="005A7B8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2</w:t>
      </w:r>
      <w:r>
        <w:rPr>
          <w:rFonts w:ascii="Times New Roman" w:eastAsia="仿宋_GB2312" w:hAnsi="Times New Roman" w:hint="eastAsia"/>
          <w:sz w:val="28"/>
          <w:szCs w:val="28"/>
        </w:rPr>
        <w:t>．实现过程</w:t>
      </w:r>
    </w:p>
    <w:p w14:paraId="36A4A022" w14:textId="77777777" w:rsidR="005A7B88" w:rsidRDefault="005A7B88" w:rsidP="005A7B88">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开机初始化</w:t>
      </w:r>
      <w:r>
        <w:rPr>
          <w:rFonts w:ascii="Times New Roman" w:eastAsia="仿宋_GB2312" w:hAnsi="Times New Roman"/>
          <w:sz w:val="28"/>
          <w:szCs w:val="28"/>
        </w:rPr>
        <w:t>PWM</w:t>
      </w:r>
      <w:r>
        <w:rPr>
          <w:rFonts w:ascii="Times New Roman" w:eastAsia="仿宋_GB2312" w:hAnsi="Times New Roman" w:hint="eastAsia"/>
          <w:sz w:val="28"/>
          <w:szCs w:val="28"/>
        </w:rPr>
        <w:t>、定时器等相关资源；</w:t>
      </w:r>
    </w:p>
    <w:p w14:paraId="649FF963" w14:textId="77777777" w:rsidR="005A7B88" w:rsidRDefault="005A7B88" w:rsidP="005A7B88">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通过上下按键切换需要设置参数栏；</w:t>
      </w:r>
    </w:p>
    <w:p w14:paraId="682F3E47" w14:textId="77777777" w:rsidR="005A7B88" w:rsidRDefault="005A7B88" w:rsidP="005A7B88">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图</w:t>
      </w:r>
      <w:r>
        <w:rPr>
          <w:rFonts w:ascii="Times New Roman" w:eastAsia="仿宋_GB2312" w:hAnsi="Times New Roman"/>
          <w:sz w:val="28"/>
          <w:szCs w:val="28"/>
        </w:rPr>
        <w:t>4-1</w:t>
      </w:r>
      <w:r>
        <w:rPr>
          <w:rFonts w:ascii="Times New Roman" w:eastAsia="仿宋_GB2312" w:hAnsi="Times New Roman" w:hint="eastAsia"/>
          <w:sz w:val="28"/>
          <w:szCs w:val="28"/>
        </w:rPr>
        <w:t>所示是设置频率参数，设置完成后按下确认按键后立即生效；</w:t>
      </w:r>
    </w:p>
    <w:p w14:paraId="77751889" w14:textId="77777777" w:rsidR="005A7B88" w:rsidRDefault="005A7B88" w:rsidP="005A7B88">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图</w:t>
      </w:r>
      <w:r>
        <w:rPr>
          <w:rFonts w:ascii="Times New Roman" w:eastAsia="仿宋_GB2312" w:hAnsi="Times New Roman"/>
          <w:sz w:val="28"/>
          <w:szCs w:val="28"/>
        </w:rPr>
        <w:t>4-2</w:t>
      </w:r>
      <w:r>
        <w:rPr>
          <w:rFonts w:ascii="Times New Roman" w:eastAsia="仿宋_GB2312" w:hAnsi="Times New Roman" w:hint="eastAsia"/>
          <w:sz w:val="28"/>
          <w:szCs w:val="28"/>
        </w:rPr>
        <w:t>所示设置占空比参数；</w:t>
      </w:r>
    </w:p>
    <w:p w14:paraId="623B2B71" w14:textId="77777777" w:rsidR="005A7B88" w:rsidRDefault="005A7B88" w:rsidP="005A7B88">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以上两个参数设置全部通过数字按键输入参数，程序内判断输入参数的范围是否正确；</w:t>
      </w:r>
    </w:p>
    <w:p w14:paraId="12FE68A4" w14:textId="77777777" w:rsidR="005A7B88" w:rsidRDefault="005A7B88" w:rsidP="005A7B88">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设置完成后点击打开输出按键，即可正常输出设置的方波；</w:t>
      </w:r>
    </w:p>
    <w:p w14:paraId="45012635" w14:textId="77777777" w:rsidR="005A7B88" w:rsidRDefault="005A7B88" w:rsidP="005A7B88">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通过模式切换按键直接切换模式，切换后立即生效无需按下确认按键。</w:t>
      </w:r>
    </w:p>
    <w:p w14:paraId="582395CC" w14:textId="77777777" w:rsidR="005A7B88" w:rsidRDefault="005A7B88" w:rsidP="005A7B8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3</w:t>
      </w:r>
      <w:r>
        <w:rPr>
          <w:rFonts w:ascii="Times New Roman" w:eastAsia="仿宋_GB2312" w:hAnsi="Times New Roman" w:hint="eastAsia"/>
          <w:sz w:val="28"/>
          <w:szCs w:val="28"/>
        </w:rPr>
        <w:t>．说明</w:t>
      </w:r>
    </w:p>
    <w:p w14:paraId="68368514" w14:textId="77777777" w:rsidR="005A7B88" w:rsidRDefault="005A7B88" w:rsidP="005A7B88">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单波长模式，即打开输出只输出一次波长就停止输出；</w:t>
      </w:r>
    </w:p>
    <w:p w14:paraId="0E9C4588" w14:textId="77777777" w:rsidR="005A7B88" w:rsidRDefault="005A7B88" w:rsidP="005A7B88">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lastRenderedPageBreak/>
        <w:t>正常模式，即打开输出持续输出设定参数的方波；</w:t>
      </w:r>
    </w:p>
    <w:p w14:paraId="1C243026" w14:textId="43B3BA32" w:rsidR="005A7B88" w:rsidRDefault="005A7B88" w:rsidP="003B0C74">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设置频率范围</w:t>
      </w:r>
      <w:r>
        <w:rPr>
          <w:rFonts w:ascii="Times New Roman" w:eastAsia="仿宋_GB2312" w:hAnsi="Times New Roman"/>
          <w:sz w:val="28"/>
          <w:szCs w:val="28"/>
        </w:rPr>
        <w:t>0.1~5</w:t>
      </w:r>
      <w:r w:rsidR="003B0C74">
        <w:rPr>
          <w:rFonts w:ascii="Times New Roman" w:eastAsia="仿宋_GB2312" w:hAnsi="Times New Roman" w:hint="eastAsia"/>
          <w:sz w:val="28"/>
          <w:szCs w:val="28"/>
        </w:rPr>
        <w:t>kH</w:t>
      </w:r>
      <w:r>
        <w:rPr>
          <w:rFonts w:ascii="Times New Roman" w:eastAsia="仿宋_GB2312" w:hAnsi="Times New Roman"/>
          <w:sz w:val="28"/>
          <w:szCs w:val="28"/>
        </w:rPr>
        <w:t>z</w:t>
      </w:r>
      <w:r>
        <w:rPr>
          <w:rFonts w:ascii="Times New Roman" w:eastAsia="仿宋_GB2312" w:hAnsi="Times New Roman" w:hint="eastAsia"/>
          <w:sz w:val="28"/>
          <w:szCs w:val="28"/>
        </w:rPr>
        <w:t>波形不失真；</w:t>
      </w:r>
    </w:p>
    <w:p w14:paraId="3357EF0F" w14:textId="77777777" w:rsidR="005A7B88" w:rsidRDefault="005A7B88" w:rsidP="005A7B88">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占空比范围</w:t>
      </w:r>
      <w:r>
        <w:rPr>
          <w:rFonts w:ascii="Times New Roman" w:eastAsia="仿宋_GB2312" w:hAnsi="Times New Roman"/>
          <w:sz w:val="28"/>
          <w:szCs w:val="28"/>
        </w:rPr>
        <w:t>1~100%</w:t>
      </w:r>
      <w:r>
        <w:rPr>
          <w:rFonts w:ascii="Times New Roman" w:eastAsia="仿宋_GB2312" w:hAnsi="Times New Roman" w:hint="eastAsia"/>
          <w:sz w:val="28"/>
          <w:szCs w:val="28"/>
        </w:rPr>
        <w:t>可调；</w:t>
      </w:r>
    </w:p>
    <w:p w14:paraId="4F7AD057" w14:textId="77777777" w:rsidR="005A7B88" w:rsidRDefault="005A7B88" w:rsidP="005A7B88">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数码管频率显示单位是</w:t>
      </w:r>
      <w:r>
        <w:rPr>
          <w:rFonts w:ascii="Times New Roman" w:eastAsia="仿宋_GB2312" w:hAnsi="Times New Roman"/>
          <w:sz w:val="28"/>
          <w:szCs w:val="28"/>
        </w:rPr>
        <w:t>Hz;</w:t>
      </w:r>
    </w:p>
    <w:p w14:paraId="359774CB" w14:textId="77777777" w:rsidR="005A7B88" w:rsidRDefault="005A7B88" w:rsidP="005A7B88">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占空比显示是百分比数值。</w:t>
      </w:r>
    </w:p>
    <w:bookmarkEnd w:id="2"/>
    <w:p w14:paraId="0E686BC3" w14:textId="77777777" w:rsidR="005A7B88" w:rsidRDefault="005A7B88" w:rsidP="005A7B88">
      <w:pPr>
        <w:snapToGrid w:val="0"/>
        <w:spacing w:line="360" w:lineRule="auto"/>
        <w:rPr>
          <w:rFonts w:ascii="Times New Roman" w:eastAsia="仿宋_GB2312" w:hAnsi="Times New Roman"/>
          <w:sz w:val="28"/>
          <w:szCs w:val="28"/>
        </w:rPr>
      </w:pPr>
    </w:p>
    <w:p w14:paraId="56FACD6A" w14:textId="77777777" w:rsidR="005A7B88" w:rsidRDefault="005A7B88" w:rsidP="005A7B88">
      <w:pPr>
        <w:snapToGrid w:val="0"/>
        <w:spacing w:line="360" w:lineRule="auto"/>
        <w:rPr>
          <w:rFonts w:ascii="Times New Roman" w:eastAsia="仿宋_GB2312" w:hAnsi="Times New Roman"/>
          <w:sz w:val="28"/>
          <w:szCs w:val="28"/>
        </w:rPr>
      </w:pPr>
    </w:p>
    <w:p w14:paraId="6EA73079" w14:textId="77777777" w:rsidR="005A7B88" w:rsidRDefault="005A7B88" w:rsidP="005A7B88">
      <w:pPr>
        <w:snapToGrid w:val="0"/>
        <w:spacing w:line="360" w:lineRule="auto"/>
        <w:ind w:firstLineChars="200" w:firstLine="560"/>
        <w:rPr>
          <w:rFonts w:ascii="Times New Roman" w:eastAsia="仿宋_GB2312" w:hAnsi="Times New Roman"/>
          <w:sz w:val="28"/>
          <w:szCs w:val="28"/>
        </w:rPr>
      </w:pPr>
    </w:p>
    <w:p w14:paraId="3CD71926" w14:textId="77777777" w:rsidR="00F112A5" w:rsidRPr="005A7B88" w:rsidRDefault="00F112A5" w:rsidP="005B1B27">
      <w:pPr>
        <w:ind w:left="426"/>
        <w:jc w:val="center"/>
        <w:rPr>
          <w:rFonts w:ascii="Times New Roman" w:eastAsia="仿宋_GB2312" w:hAnsi="Times New Roman"/>
          <w:b/>
          <w:sz w:val="24"/>
        </w:rPr>
      </w:pPr>
    </w:p>
    <w:sectPr w:rsidR="00F112A5" w:rsidRPr="005A7B88" w:rsidSect="000A38F9">
      <w:footerReference w:type="default" r:id="rId32"/>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186176" w14:textId="77777777" w:rsidR="00264E7F" w:rsidRDefault="00264E7F" w:rsidP="000A38F9">
      <w:r>
        <w:separator/>
      </w:r>
    </w:p>
  </w:endnote>
  <w:endnote w:type="continuationSeparator" w:id="0">
    <w:p w14:paraId="65089B41" w14:textId="77777777" w:rsidR="00264E7F" w:rsidRDefault="00264E7F"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2CC11F62" w:rsidR="000A38F9" w:rsidRDefault="000A38F9">
                          <w:pPr>
                            <w:pStyle w:val="a8"/>
                          </w:pPr>
                          <w:r>
                            <w:fldChar w:fldCharType="begin"/>
                          </w:r>
                          <w:r w:rsidR="005F2CF4">
                            <w:instrText xml:space="preserve"> PAGE  \* MERGEFORMAT </w:instrText>
                          </w:r>
                          <w:r>
                            <w:fldChar w:fldCharType="separate"/>
                          </w:r>
                          <w:r w:rsidR="003B0C74">
                            <w:rPr>
                              <w:noProof/>
                            </w:rPr>
                            <w:t>9</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29"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2CC11F62" w:rsidR="000A38F9" w:rsidRDefault="000A38F9">
                    <w:pPr>
                      <w:pStyle w:val="a8"/>
                    </w:pPr>
                    <w:r>
                      <w:fldChar w:fldCharType="begin"/>
                    </w:r>
                    <w:r w:rsidR="005F2CF4">
                      <w:instrText xml:space="preserve"> PAGE  \* MERGEFORMAT </w:instrText>
                    </w:r>
                    <w:r>
                      <w:fldChar w:fldCharType="separate"/>
                    </w:r>
                    <w:r w:rsidR="003B0C74">
                      <w:rPr>
                        <w:noProof/>
                      </w:rPr>
                      <w:t>9</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BC3D0E" w14:textId="77777777" w:rsidR="00264E7F" w:rsidRDefault="00264E7F" w:rsidP="000A38F9">
      <w:r>
        <w:separator/>
      </w:r>
    </w:p>
  </w:footnote>
  <w:footnote w:type="continuationSeparator" w:id="0">
    <w:p w14:paraId="0C7EC35A" w14:textId="77777777" w:rsidR="00264E7F" w:rsidRDefault="00264E7F"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01826F2"/>
    <w:multiLevelType w:val="hybridMultilevel"/>
    <w:tmpl w:val="74C62FEE"/>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 w15:restartNumberingAfterBreak="0">
    <w:nsid w:val="10511BA3"/>
    <w:multiLevelType w:val="hybridMultilevel"/>
    <w:tmpl w:val="C85E7CA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109A1722"/>
    <w:multiLevelType w:val="hybridMultilevel"/>
    <w:tmpl w:val="652830D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 w15:restartNumberingAfterBreak="0">
    <w:nsid w:val="171074EC"/>
    <w:multiLevelType w:val="hybridMultilevel"/>
    <w:tmpl w:val="90F45AC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5" w15:restartNumberingAfterBreak="0">
    <w:nsid w:val="1EEC096F"/>
    <w:multiLevelType w:val="hybridMultilevel"/>
    <w:tmpl w:val="563EF738"/>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6" w15:restartNumberingAfterBreak="0">
    <w:nsid w:val="2ED02030"/>
    <w:multiLevelType w:val="hybridMultilevel"/>
    <w:tmpl w:val="159C834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36BE4488"/>
    <w:multiLevelType w:val="hybridMultilevel"/>
    <w:tmpl w:val="BED8EAE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8"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407877E1"/>
    <w:multiLevelType w:val="hybridMultilevel"/>
    <w:tmpl w:val="83E2E49A"/>
    <w:lvl w:ilvl="0" w:tplc="A3463BDC">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0" w15:restartNumberingAfterBreak="0">
    <w:nsid w:val="4EF67F1A"/>
    <w:multiLevelType w:val="hybridMultilevel"/>
    <w:tmpl w:val="BC2C9872"/>
    <w:lvl w:ilvl="0" w:tplc="A3463BDC">
      <w:start w:val="1"/>
      <w:numFmt w:val="decimal"/>
      <w:lvlText w:val="(%1)"/>
      <w:lvlJc w:val="left"/>
      <w:pPr>
        <w:ind w:left="980" w:hanging="420"/>
      </w:pPr>
    </w:lvl>
    <w:lvl w:ilvl="1" w:tplc="04090019">
      <w:start w:val="1"/>
      <w:numFmt w:val="lowerLetter"/>
      <w:lvlText w:val="%2)"/>
      <w:lvlJc w:val="left"/>
      <w:pPr>
        <w:ind w:left="1400" w:hanging="420"/>
      </w:pPr>
    </w:lvl>
    <w:lvl w:ilvl="2" w:tplc="0409001B">
      <w:start w:val="1"/>
      <w:numFmt w:val="lowerRoman"/>
      <w:lvlText w:val="%3."/>
      <w:lvlJc w:val="right"/>
      <w:pPr>
        <w:ind w:left="1820" w:hanging="420"/>
      </w:pPr>
    </w:lvl>
    <w:lvl w:ilvl="3" w:tplc="0409000F">
      <w:start w:val="1"/>
      <w:numFmt w:val="decimal"/>
      <w:lvlText w:val="%4."/>
      <w:lvlJc w:val="left"/>
      <w:pPr>
        <w:ind w:left="2240" w:hanging="420"/>
      </w:pPr>
    </w:lvl>
    <w:lvl w:ilvl="4" w:tplc="04090019">
      <w:start w:val="1"/>
      <w:numFmt w:val="lowerLetter"/>
      <w:lvlText w:val="%5)"/>
      <w:lvlJc w:val="left"/>
      <w:pPr>
        <w:ind w:left="2660" w:hanging="420"/>
      </w:pPr>
    </w:lvl>
    <w:lvl w:ilvl="5" w:tplc="0409001B">
      <w:start w:val="1"/>
      <w:numFmt w:val="lowerRoman"/>
      <w:lvlText w:val="%6."/>
      <w:lvlJc w:val="right"/>
      <w:pPr>
        <w:ind w:left="3080" w:hanging="420"/>
      </w:pPr>
    </w:lvl>
    <w:lvl w:ilvl="6" w:tplc="0409000F">
      <w:start w:val="1"/>
      <w:numFmt w:val="decimal"/>
      <w:lvlText w:val="%7."/>
      <w:lvlJc w:val="left"/>
      <w:pPr>
        <w:ind w:left="3500" w:hanging="420"/>
      </w:pPr>
    </w:lvl>
    <w:lvl w:ilvl="7" w:tplc="04090019">
      <w:start w:val="1"/>
      <w:numFmt w:val="lowerLetter"/>
      <w:lvlText w:val="%8)"/>
      <w:lvlJc w:val="left"/>
      <w:pPr>
        <w:ind w:left="3920" w:hanging="420"/>
      </w:pPr>
    </w:lvl>
    <w:lvl w:ilvl="8" w:tplc="0409001B">
      <w:start w:val="1"/>
      <w:numFmt w:val="lowerRoman"/>
      <w:lvlText w:val="%9."/>
      <w:lvlJc w:val="right"/>
      <w:pPr>
        <w:ind w:left="4340" w:hanging="420"/>
      </w:pPr>
    </w:lvl>
  </w:abstractNum>
  <w:abstractNum w:abstractNumId="11" w15:restartNumberingAfterBreak="0">
    <w:nsid w:val="54D777E4"/>
    <w:multiLevelType w:val="hybridMultilevel"/>
    <w:tmpl w:val="7FBA93D4"/>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2" w15:restartNumberingAfterBreak="0">
    <w:nsid w:val="59EAFDF5"/>
    <w:multiLevelType w:val="singleLevel"/>
    <w:tmpl w:val="59EAFDF5"/>
    <w:lvl w:ilvl="0">
      <w:start w:val="1"/>
      <w:numFmt w:val="decimal"/>
      <w:suff w:val="nothing"/>
      <w:lvlText w:val="（%1）"/>
      <w:lvlJc w:val="left"/>
    </w:lvl>
  </w:abstractNum>
  <w:abstractNum w:abstractNumId="13" w15:restartNumberingAfterBreak="0">
    <w:nsid w:val="5B510480"/>
    <w:multiLevelType w:val="hybridMultilevel"/>
    <w:tmpl w:val="A196973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4" w15:restartNumberingAfterBreak="0">
    <w:nsid w:val="697E4F3C"/>
    <w:multiLevelType w:val="hybridMultilevel"/>
    <w:tmpl w:val="F0348B3A"/>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15" w15:restartNumberingAfterBreak="0">
    <w:nsid w:val="711A4189"/>
    <w:multiLevelType w:val="hybridMultilevel"/>
    <w:tmpl w:val="E836E65A"/>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6" w15:restartNumberingAfterBreak="0">
    <w:nsid w:val="73014E22"/>
    <w:multiLevelType w:val="hybridMultilevel"/>
    <w:tmpl w:val="6458E8B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7"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8"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2"/>
    <w:lvlOverride w:ilvl="0">
      <w:startOverride w:val="1"/>
    </w:lvlOverride>
  </w:num>
  <w:num w:numId="2">
    <w:abstractNumId w:val="8"/>
  </w:num>
  <w:num w:numId="3">
    <w:abstractNumId w:val="0"/>
  </w:num>
  <w:num w:numId="4">
    <w:abstractNumId w:val="17"/>
  </w:num>
  <w:num w:numId="5">
    <w:abstractNumId w:val="18"/>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lvlOverride w:ilvl="2"/>
    <w:lvlOverride w:ilvl="3"/>
    <w:lvlOverride w:ilvl="4"/>
    <w:lvlOverride w:ilvl="5"/>
    <w:lvlOverride w:ilvl="6"/>
    <w:lvlOverride w:ilvl="7"/>
    <w:lvlOverride w:ilvl="8"/>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5D96"/>
    <w:rsid w:val="000150E0"/>
    <w:rsid w:val="00030196"/>
    <w:rsid w:val="000302AF"/>
    <w:rsid w:val="0003792C"/>
    <w:rsid w:val="00037D4D"/>
    <w:rsid w:val="00040ED7"/>
    <w:rsid w:val="00042789"/>
    <w:rsid w:val="0004370E"/>
    <w:rsid w:val="000536F1"/>
    <w:rsid w:val="00065836"/>
    <w:rsid w:val="00070D81"/>
    <w:rsid w:val="00075FE3"/>
    <w:rsid w:val="00077353"/>
    <w:rsid w:val="00080706"/>
    <w:rsid w:val="000A38F9"/>
    <w:rsid w:val="000B6664"/>
    <w:rsid w:val="000C227E"/>
    <w:rsid w:val="000C24A6"/>
    <w:rsid w:val="000D406E"/>
    <w:rsid w:val="000D6070"/>
    <w:rsid w:val="000E1938"/>
    <w:rsid w:val="000E446A"/>
    <w:rsid w:val="000E59AF"/>
    <w:rsid w:val="00102AAD"/>
    <w:rsid w:val="00105998"/>
    <w:rsid w:val="00114268"/>
    <w:rsid w:val="0012532D"/>
    <w:rsid w:val="0013208E"/>
    <w:rsid w:val="001347A9"/>
    <w:rsid w:val="0014312D"/>
    <w:rsid w:val="00144294"/>
    <w:rsid w:val="00150673"/>
    <w:rsid w:val="0015464D"/>
    <w:rsid w:val="00155761"/>
    <w:rsid w:val="00161BDA"/>
    <w:rsid w:val="00163292"/>
    <w:rsid w:val="00164B23"/>
    <w:rsid w:val="001676B9"/>
    <w:rsid w:val="00187B1F"/>
    <w:rsid w:val="00192F62"/>
    <w:rsid w:val="001936E3"/>
    <w:rsid w:val="001956E6"/>
    <w:rsid w:val="001A0AB1"/>
    <w:rsid w:val="001A2A69"/>
    <w:rsid w:val="001B196F"/>
    <w:rsid w:val="001B1AA3"/>
    <w:rsid w:val="001B276A"/>
    <w:rsid w:val="001B30C6"/>
    <w:rsid w:val="001B404B"/>
    <w:rsid w:val="001B7BFD"/>
    <w:rsid w:val="001C63AC"/>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4E7F"/>
    <w:rsid w:val="002655FB"/>
    <w:rsid w:val="0027290D"/>
    <w:rsid w:val="00275FAB"/>
    <w:rsid w:val="00282106"/>
    <w:rsid w:val="00283893"/>
    <w:rsid w:val="00285977"/>
    <w:rsid w:val="00286FE1"/>
    <w:rsid w:val="0028755A"/>
    <w:rsid w:val="00293878"/>
    <w:rsid w:val="00293EAB"/>
    <w:rsid w:val="002A095A"/>
    <w:rsid w:val="002C3BDB"/>
    <w:rsid w:val="002C591C"/>
    <w:rsid w:val="002D4106"/>
    <w:rsid w:val="002D55A4"/>
    <w:rsid w:val="002D60E8"/>
    <w:rsid w:val="002E06F2"/>
    <w:rsid w:val="002E2AFA"/>
    <w:rsid w:val="00302747"/>
    <w:rsid w:val="003229DC"/>
    <w:rsid w:val="00323607"/>
    <w:rsid w:val="00324C75"/>
    <w:rsid w:val="00325802"/>
    <w:rsid w:val="00325C01"/>
    <w:rsid w:val="003308F8"/>
    <w:rsid w:val="00333060"/>
    <w:rsid w:val="0033691C"/>
    <w:rsid w:val="00341519"/>
    <w:rsid w:val="003449D5"/>
    <w:rsid w:val="00345039"/>
    <w:rsid w:val="00346E1E"/>
    <w:rsid w:val="00347EDE"/>
    <w:rsid w:val="003505F0"/>
    <w:rsid w:val="00352228"/>
    <w:rsid w:val="003526F7"/>
    <w:rsid w:val="00362140"/>
    <w:rsid w:val="00365F83"/>
    <w:rsid w:val="00370C1A"/>
    <w:rsid w:val="00372AEE"/>
    <w:rsid w:val="00376219"/>
    <w:rsid w:val="00380A9B"/>
    <w:rsid w:val="00382068"/>
    <w:rsid w:val="003825A4"/>
    <w:rsid w:val="00394A95"/>
    <w:rsid w:val="003A16F7"/>
    <w:rsid w:val="003A5345"/>
    <w:rsid w:val="003A6E3F"/>
    <w:rsid w:val="003A7D66"/>
    <w:rsid w:val="003B0249"/>
    <w:rsid w:val="003B0C74"/>
    <w:rsid w:val="003B2FF1"/>
    <w:rsid w:val="003B393E"/>
    <w:rsid w:val="003C58B1"/>
    <w:rsid w:val="003D54AE"/>
    <w:rsid w:val="003D571C"/>
    <w:rsid w:val="003E505D"/>
    <w:rsid w:val="003F0598"/>
    <w:rsid w:val="003F3AC1"/>
    <w:rsid w:val="003F7843"/>
    <w:rsid w:val="00407D26"/>
    <w:rsid w:val="0041213C"/>
    <w:rsid w:val="00415F9E"/>
    <w:rsid w:val="00433CBF"/>
    <w:rsid w:val="0043529A"/>
    <w:rsid w:val="00435F6E"/>
    <w:rsid w:val="004525DD"/>
    <w:rsid w:val="004601B0"/>
    <w:rsid w:val="00472C76"/>
    <w:rsid w:val="00472CE1"/>
    <w:rsid w:val="00476C91"/>
    <w:rsid w:val="00480BEA"/>
    <w:rsid w:val="00484E5B"/>
    <w:rsid w:val="00490DA2"/>
    <w:rsid w:val="00497211"/>
    <w:rsid w:val="004A602D"/>
    <w:rsid w:val="004B7B81"/>
    <w:rsid w:val="004E65EB"/>
    <w:rsid w:val="004F7D87"/>
    <w:rsid w:val="004F7F47"/>
    <w:rsid w:val="005027D8"/>
    <w:rsid w:val="00503105"/>
    <w:rsid w:val="00504079"/>
    <w:rsid w:val="005134F8"/>
    <w:rsid w:val="00516E13"/>
    <w:rsid w:val="00525C38"/>
    <w:rsid w:val="005313B1"/>
    <w:rsid w:val="00531DD4"/>
    <w:rsid w:val="00542FA0"/>
    <w:rsid w:val="0054762A"/>
    <w:rsid w:val="005502DF"/>
    <w:rsid w:val="005529A0"/>
    <w:rsid w:val="00552A52"/>
    <w:rsid w:val="005534A0"/>
    <w:rsid w:val="00555D78"/>
    <w:rsid w:val="00560006"/>
    <w:rsid w:val="00571B58"/>
    <w:rsid w:val="00571EDD"/>
    <w:rsid w:val="0057267B"/>
    <w:rsid w:val="0057332A"/>
    <w:rsid w:val="005733E4"/>
    <w:rsid w:val="005760B9"/>
    <w:rsid w:val="0058151E"/>
    <w:rsid w:val="00581D88"/>
    <w:rsid w:val="00582365"/>
    <w:rsid w:val="005872D5"/>
    <w:rsid w:val="00593529"/>
    <w:rsid w:val="005A0BE9"/>
    <w:rsid w:val="005A37C2"/>
    <w:rsid w:val="005A5E2A"/>
    <w:rsid w:val="005A7B88"/>
    <w:rsid w:val="005B11F7"/>
    <w:rsid w:val="005B1B27"/>
    <w:rsid w:val="005B2587"/>
    <w:rsid w:val="005B345D"/>
    <w:rsid w:val="005B63BE"/>
    <w:rsid w:val="005B6988"/>
    <w:rsid w:val="005B7042"/>
    <w:rsid w:val="005C3D61"/>
    <w:rsid w:val="005D3CDC"/>
    <w:rsid w:val="005E3CD9"/>
    <w:rsid w:val="005E3CF4"/>
    <w:rsid w:val="005E4A0C"/>
    <w:rsid w:val="005F040C"/>
    <w:rsid w:val="005F28BA"/>
    <w:rsid w:val="005F2CF4"/>
    <w:rsid w:val="005F6881"/>
    <w:rsid w:val="005F6DAD"/>
    <w:rsid w:val="006030BC"/>
    <w:rsid w:val="00606AC8"/>
    <w:rsid w:val="006138F4"/>
    <w:rsid w:val="00626712"/>
    <w:rsid w:val="006377A7"/>
    <w:rsid w:val="00640CA8"/>
    <w:rsid w:val="0064201B"/>
    <w:rsid w:val="00651B2F"/>
    <w:rsid w:val="006617E3"/>
    <w:rsid w:val="00667511"/>
    <w:rsid w:val="00674026"/>
    <w:rsid w:val="006775A8"/>
    <w:rsid w:val="006B35E1"/>
    <w:rsid w:val="006C67CE"/>
    <w:rsid w:val="006C7DCC"/>
    <w:rsid w:val="006D27E5"/>
    <w:rsid w:val="006D2F76"/>
    <w:rsid w:val="006D3BA3"/>
    <w:rsid w:val="006E23BA"/>
    <w:rsid w:val="006E55C6"/>
    <w:rsid w:val="006E644E"/>
    <w:rsid w:val="006F003D"/>
    <w:rsid w:val="006F0D82"/>
    <w:rsid w:val="006F0EE2"/>
    <w:rsid w:val="006F2384"/>
    <w:rsid w:val="006F5C94"/>
    <w:rsid w:val="00703650"/>
    <w:rsid w:val="00705116"/>
    <w:rsid w:val="00705CDF"/>
    <w:rsid w:val="00706E1B"/>
    <w:rsid w:val="00713D4F"/>
    <w:rsid w:val="00724AFB"/>
    <w:rsid w:val="00732E3A"/>
    <w:rsid w:val="0073763C"/>
    <w:rsid w:val="00740868"/>
    <w:rsid w:val="0074188A"/>
    <w:rsid w:val="007463B9"/>
    <w:rsid w:val="0075246A"/>
    <w:rsid w:val="007534B4"/>
    <w:rsid w:val="00756786"/>
    <w:rsid w:val="007643F3"/>
    <w:rsid w:val="0076523D"/>
    <w:rsid w:val="007679B4"/>
    <w:rsid w:val="00773B7F"/>
    <w:rsid w:val="00774340"/>
    <w:rsid w:val="00784B66"/>
    <w:rsid w:val="00787577"/>
    <w:rsid w:val="007971F1"/>
    <w:rsid w:val="007A1CFE"/>
    <w:rsid w:val="007A2000"/>
    <w:rsid w:val="007A6E02"/>
    <w:rsid w:val="007A7137"/>
    <w:rsid w:val="007B1400"/>
    <w:rsid w:val="007B15ED"/>
    <w:rsid w:val="007B409C"/>
    <w:rsid w:val="007B463D"/>
    <w:rsid w:val="007B7479"/>
    <w:rsid w:val="007D771E"/>
    <w:rsid w:val="007F4C35"/>
    <w:rsid w:val="008023A0"/>
    <w:rsid w:val="0080485D"/>
    <w:rsid w:val="00810753"/>
    <w:rsid w:val="00831D11"/>
    <w:rsid w:val="00833B94"/>
    <w:rsid w:val="00836538"/>
    <w:rsid w:val="00837636"/>
    <w:rsid w:val="00840CFB"/>
    <w:rsid w:val="0084357E"/>
    <w:rsid w:val="008458F0"/>
    <w:rsid w:val="00853EEF"/>
    <w:rsid w:val="008613BB"/>
    <w:rsid w:val="00862D66"/>
    <w:rsid w:val="00865E62"/>
    <w:rsid w:val="00873447"/>
    <w:rsid w:val="00876E98"/>
    <w:rsid w:val="008819E2"/>
    <w:rsid w:val="008827DC"/>
    <w:rsid w:val="008876D2"/>
    <w:rsid w:val="008A79B1"/>
    <w:rsid w:val="008B01F0"/>
    <w:rsid w:val="008B0AA0"/>
    <w:rsid w:val="008C1A22"/>
    <w:rsid w:val="008D5A85"/>
    <w:rsid w:val="008E0A21"/>
    <w:rsid w:val="008E0B47"/>
    <w:rsid w:val="008F100C"/>
    <w:rsid w:val="008F76A6"/>
    <w:rsid w:val="0090191B"/>
    <w:rsid w:val="00901D5C"/>
    <w:rsid w:val="009066E5"/>
    <w:rsid w:val="00911FE4"/>
    <w:rsid w:val="00922177"/>
    <w:rsid w:val="00922813"/>
    <w:rsid w:val="00931858"/>
    <w:rsid w:val="00932268"/>
    <w:rsid w:val="00933154"/>
    <w:rsid w:val="00952CDC"/>
    <w:rsid w:val="00962C9C"/>
    <w:rsid w:val="009658BD"/>
    <w:rsid w:val="00974084"/>
    <w:rsid w:val="00980E94"/>
    <w:rsid w:val="009813E2"/>
    <w:rsid w:val="0098349F"/>
    <w:rsid w:val="00983CE4"/>
    <w:rsid w:val="009866DC"/>
    <w:rsid w:val="009A331E"/>
    <w:rsid w:val="009A45B7"/>
    <w:rsid w:val="009B02CD"/>
    <w:rsid w:val="009C2FA7"/>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4D5D"/>
    <w:rsid w:val="00A344B5"/>
    <w:rsid w:val="00A35406"/>
    <w:rsid w:val="00A35E85"/>
    <w:rsid w:val="00A42C47"/>
    <w:rsid w:val="00A455C6"/>
    <w:rsid w:val="00A4657D"/>
    <w:rsid w:val="00A53F3D"/>
    <w:rsid w:val="00A62335"/>
    <w:rsid w:val="00A62590"/>
    <w:rsid w:val="00A72614"/>
    <w:rsid w:val="00A73FCA"/>
    <w:rsid w:val="00A76703"/>
    <w:rsid w:val="00A81406"/>
    <w:rsid w:val="00A85616"/>
    <w:rsid w:val="00A96994"/>
    <w:rsid w:val="00AA7B28"/>
    <w:rsid w:val="00AB570A"/>
    <w:rsid w:val="00AD0A93"/>
    <w:rsid w:val="00AD37F3"/>
    <w:rsid w:val="00AD63A9"/>
    <w:rsid w:val="00AD6C71"/>
    <w:rsid w:val="00AE2343"/>
    <w:rsid w:val="00AE3F9A"/>
    <w:rsid w:val="00AE70D2"/>
    <w:rsid w:val="00AE75AB"/>
    <w:rsid w:val="00AF2E63"/>
    <w:rsid w:val="00AF63FB"/>
    <w:rsid w:val="00B01353"/>
    <w:rsid w:val="00B026A5"/>
    <w:rsid w:val="00B063B0"/>
    <w:rsid w:val="00B109BE"/>
    <w:rsid w:val="00B113DD"/>
    <w:rsid w:val="00B17A5B"/>
    <w:rsid w:val="00B21526"/>
    <w:rsid w:val="00B3550E"/>
    <w:rsid w:val="00B3743A"/>
    <w:rsid w:val="00B42F59"/>
    <w:rsid w:val="00B44F52"/>
    <w:rsid w:val="00B551AA"/>
    <w:rsid w:val="00B66A9E"/>
    <w:rsid w:val="00B73E0D"/>
    <w:rsid w:val="00B77466"/>
    <w:rsid w:val="00B82E4D"/>
    <w:rsid w:val="00B84B26"/>
    <w:rsid w:val="00B90557"/>
    <w:rsid w:val="00B918E4"/>
    <w:rsid w:val="00BA54A3"/>
    <w:rsid w:val="00BA6EE8"/>
    <w:rsid w:val="00BC5A1F"/>
    <w:rsid w:val="00BD1256"/>
    <w:rsid w:val="00BD3643"/>
    <w:rsid w:val="00BF0B05"/>
    <w:rsid w:val="00BF2547"/>
    <w:rsid w:val="00BF4DFF"/>
    <w:rsid w:val="00C17713"/>
    <w:rsid w:val="00C25DF9"/>
    <w:rsid w:val="00C31482"/>
    <w:rsid w:val="00C31620"/>
    <w:rsid w:val="00C351E5"/>
    <w:rsid w:val="00C52808"/>
    <w:rsid w:val="00C53BA7"/>
    <w:rsid w:val="00C75A8A"/>
    <w:rsid w:val="00C82417"/>
    <w:rsid w:val="00C937E0"/>
    <w:rsid w:val="00C96D1A"/>
    <w:rsid w:val="00C97C5E"/>
    <w:rsid w:val="00CA792A"/>
    <w:rsid w:val="00CB0215"/>
    <w:rsid w:val="00CB487B"/>
    <w:rsid w:val="00CC0213"/>
    <w:rsid w:val="00CC06E2"/>
    <w:rsid w:val="00CE1C80"/>
    <w:rsid w:val="00CE5E0E"/>
    <w:rsid w:val="00CF2BDB"/>
    <w:rsid w:val="00CF6F57"/>
    <w:rsid w:val="00CF7101"/>
    <w:rsid w:val="00CF7658"/>
    <w:rsid w:val="00D00411"/>
    <w:rsid w:val="00D042B5"/>
    <w:rsid w:val="00D072FE"/>
    <w:rsid w:val="00D14D14"/>
    <w:rsid w:val="00D21F10"/>
    <w:rsid w:val="00D21FAB"/>
    <w:rsid w:val="00D27027"/>
    <w:rsid w:val="00D44C45"/>
    <w:rsid w:val="00D533F4"/>
    <w:rsid w:val="00D534E6"/>
    <w:rsid w:val="00D53F6D"/>
    <w:rsid w:val="00D66CBA"/>
    <w:rsid w:val="00D674D2"/>
    <w:rsid w:val="00D72A3A"/>
    <w:rsid w:val="00D75846"/>
    <w:rsid w:val="00D763C9"/>
    <w:rsid w:val="00D83828"/>
    <w:rsid w:val="00D877A8"/>
    <w:rsid w:val="00D90261"/>
    <w:rsid w:val="00D938F5"/>
    <w:rsid w:val="00DA30D6"/>
    <w:rsid w:val="00DA7607"/>
    <w:rsid w:val="00DB35BC"/>
    <w:rsid w:val="00DC40DB"/>
    <w:rsid w:val="00DC4979"/>
    <w:rsid w:val="00DD7D44"/>
    <w:rsid w:val="00DE2238"/>
    <w:rsid w:val="00E0411E"/>
    <w:rsid w:val="00E1509E"/>
    <w:rsid w:val="00E242E7"/>
    <w:rsid w:val="00E24C4D"/>
    <w:rsid w:val="00E310F8"/>
    <w:rsid w:val="00E32196"/>
    <w:rsid w:val="00E36BE0"/>
    <w:rsid w:val="00E41D4D"/>
    <w:rsid w:val="00E41E93"/>
    <w:rsid w:val="00E4452B"/>
    <w:rsid w:val="00E45BA3"/>
    <w:rsid w:val="00E52333"/>
    <w:rsid w:val="00E55459"/>
    <w:rsid w:val="00E5772B"/>
    <w:rsid w:val="00E72F14"/>
    <w:rsid w:val="00E84001"/>
    <w:rsid w:val="00E85A5E"/>
    <w:rsid w:val="00E85BDC"/>
    <w:rsid w:val="00E911E6"/>
    <w:rsid w:val="00E95861"/>
    <w:rsid w:val="00EB5CF5"/>
    <w:rsid w:val="00EB7570"/>
    <w:rsid w:val="00EC2A2A"/>
    <w:rsid w:val="00EF1C36"/>
    <w:rsid w:val="00F112A5"/>
    <w:rsid w:val="00F12507"/>
    <w:rsid w:val="00F15E37"/>
    <w:rsid w:val="00F15FF9"/>
    <w:rsid w:val="00F1794D"/>
    <w:rsid w:val="00F20266"/>
    <w:rsid w:val="00F237D0"/>
    <w:rsid w:val="00F24AED"/>
    <w:rsid w:val="00F35B4C"/>
    <w:rsid w:val="00F35F34"/>
    <w:rsid w:val="00F426CA"/>
    <w:rsid w:val="00F43B7C"/>
    <w:rsid w:val="00F47FBD"/>
    <w:rsid w:val="00F527FF"/>
    <w:rsid w:val="00F60CE3"/>
    <w:rsid w:val="00F61F66"/>
    <w:rsid w:val="00F658F9"/>
    <w:rsid w:val="00F6711D"/>
    <w:rsid w:val="00F72090"/>
    <w:rsid w:val="00F727F2"/>
    <w:rsid w:val="00F74C23"/>
    <w:rsid w:val="00FA3C99"/>
    <w:rsid w:val="00FA7228"/>
    <w:rsid w:val="00FB2B84"/>
    <w:rsid w:val="00FB409D"/>
    <w:rsid w:val="00FC28C1"/>
    <w:rsid w:val="00FC389B"/>
    <w:rsid w:val="00FC6860"/>
    <w:rsid w:val="00FC6ADD"/>
    <w:rsid w:val="00FD0BEB"/>
    <w:rsid w:val="00FD2F8A"/>
    <w:rsid w:val="00FD3C1A"/>
    <w:rsid w:val="00FD7099"/>
    <w:rsid w:val="00FD7343"/>
    <w:rsid w:val="00FE13B4"/>
    <w:rsid w:val="00FE29AB"/>
    <w:rsid w:val="00FE6678"/>
    <w:rsid w:val="00FF0BDC"/>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uiPriority w:val="59"/>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5313B1"/>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609198">
      <w:bodyDiv w:val="1"/>
      <w:marLeft w:val="0"/>
      <w:marRight w:val="0"/>
      <w:marTop w:val="0"/>
      <w:marBottom w:val="0"/>
      <w:divBdr>
        <w:top w:val="none" w:sz="0" w:space="0" w:color="auto"/>
        <w:left w:val="none" w:sz="0" w:space="0" w:color="auto"/>
        <w:bottom w:val="none" w:sz="0" w:space="0" w:color="auto"/>
        <w:right w:val="none" w:sz="0" w:space="0" w:color="auto"/>
      </w:divBdr>
    </w:div>
    <w:div w:id="168059032">
      <w:bodyDiv w:val="1"/>
      <w:marLeft w:val="0"/>
      <w:marRight w:val="0"/>
      <w:marTop w:val="0"/>
      <w:marBottom w:val="0"/>
      <w:divBdr>
        <w:top w:val="none" w:sz="0" w:space="0" w:color="auto"/>
        <w:left w:val="none" w:sz="0" w:space="0" w:color="auto"/>
        <w:bottom w:val="none" w:sz="0" w:space="0" w:color="auto"/>
        <w:right w:val="none" w:sz="0" w:space="0" w:color="auto"/>
      </w:divBdr>
    </w:div>
    <w:div w:id="961768855">
      <w:bodyDiv w:val="1"/>
      <w:marLeft w:val="0"/>
      <w:marRight w:val="0"/>
      <w:marTop w:val="0"/>
      <w:marBottom w:val="0"/>
      <w:divBdr>
        <w:top w:val="none" w:sz="0" w:space="0" w:color="auto"/>
        <w:left w:val="none" w:sz="0" w:space="0" w:color="auto"/>
        <w:bottom w:val="none" w:sz="0" w:space="0" w:color="auto"/>
        <w:right w:val="none" w:sz="0" w:space="0" w:color="auto"/>
      </w:divBdr>
    </w:div>
    <w:div w:id="1001784780">
      <w:bodyDiv w:val="1"/>
      <w:marLeft w:val="0"/>
      <w:marRight w:val="0"/>
      <w:marTop w:val="0"/>
      <w:marBottom w:val="0"/>
      <w:divBdr>
        <w:top w:val="none" w:sz="0" w:space="0" w:color="auto"/>
        <w:left w:val="none" w:sz="0" w:space="0" w:color="auto"/>
        <w:bottom w:val="none" w:sz="0" w:space="0" w:color="auto"/>
        <w:right w:val="none" w:sz="0" w:space="0" w:color="auto"/>
      </w:divBdr>
    </w:div>
    <w:div w:id="1060520379">
      <w:bodyDiv w:val="1"/>
      <w:marLeft w:val="0"/>
      <w:marRight w:val="0"/>
      <w:marTop w:val="0"/>
      <w:marBottom w:val="0"/>
      <w:divBdr>
        <w:top w:val="none" w:sz="0" w:space="0" w:color="auto"/>
        <w:left w:val="none" w:sz="0" w:space="0" w:color="auto"/>
        <w:bottom w:val="none" w:sz="0" w:space="0" w:color="auto"/>
        <w:right w:val="none" w:sz="0" w:space="0" w:color="auto"/>
      </w:divBdr>
    </w:div>
    <w:div w:id="1069961325">
      <w:bodyDiv w:val="1"/>
      <w:marLeft w:val="0"/>
      <w:marRight w:val="0"/>
      <w:marTop w:val="0"/>
      <w:marBottom w:val="0"/>
      <w:divBdr>
        <w:top w:val="none" w:sz="0" w:space="0" w:color="auto"/>
        <w:left w:val="none" w:sz="0" w:space="0" w:color="auto"/>
        <w:bottom w:val="none" w:sz="0" w:space="0" w:color="auto"/>
        <w:right w:val="none" w:sz="0" w:space="0" w:color="auto"/>
      </w:divBdr>
    </w:div>
    <w:div w:id="1172573495">
      <w:bodyDiv w:val="1"/>
      <w:marLeft w:val="0"/>
      <w:marRight w:val="0"/>
      <w:marTop w:val="0"/>
      <w:marBottom w:val="0"/>
      <w:divBdr>
        <w:top w:val="none" w:sz="0" w:space="0" w:color="auto"/>
        <w:left w:val="none" w:sz="0" w:space="0" w:color="auto"/>
        <w:bottom w:val="none" w:sz="0" w:space="0" w:color="auto"/>
        <w:right w:val="none" w:sz="0" w:space="0" w:color="auto"/>
      </w:divBdr>
    </w:div>
    <w:div w:id="16184137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openxmlformats.org/officeDocument/2006/relationships/image" Target="media/image5.jpeg"/><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11.jpe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5.png"/><Relationship Id="rId10" Type="http://schemas.openxmlformats.org/officeDocument/2006/relationships/diagramLayout" Target="diagrams/layout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tyles" Target="styles.xml"/><Relationship Id="rId9" Type="http://schemas.openxmlformats.org/officeDocument/2006/relationships/diagramData" Target="diagrams/data1.xml"/><Relationship Id="rId14" Type="http://schemas.openxmlformats.org/officeDocument/2006/relationships/image" Target="media/image1.png"/><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png"/><Relationship Id="rId8" Type="http://schemas.openxmlformats.org/officeDocument/2006/relationships/endnotes" Target="endnot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521A349-ED2C-42DC-873C-93D0ACCF25FB}"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zh-CN" altLang="en-US"/>
        </a:p>
      </dgm:t>
    </dgm:pt>
    <dgm:pt modelId="{2FB857C1-2695-4E97-B1DE-B609D8AB77C6}">
      <dgm:prSet phldrT="[文本]"/>
      <dgm:spPr>
        <a:xfrm>
          <a:off x="1413165" y="1371"/>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110</a:t>
          </a:r>
          <a:endParaRPr lang="zh-CN" altLang="en-US">
            <a:solidFill>
              <a:sysClr val="window" lastClr="FFFFFF"/>
            </a:solidFill>
            <a:latin typeface="Calibri"/>
            <a:ea typeface="宋体"/>
            <a:cs typeface="+mn-cs"/>
          </a:endParaRPr>
        </a:p>
      </dgm:t>
    </dgm:pt>
    <dgm:pt modelId="{2FFA36F1-1BA8-472C-B7BB-C0E32CF16890}" type="parTrans" cxnId="{8EB1BC32-7CBE-4435-BAB2-7019A67C9440}">
      <dgm:prSet/>
      <dgm:spPr/>
      <dgm:t>
        <a:bodyPr/>
        <a:lstStyle/>
        <a:p>
          <a:pPr algn="l"/>
          <a:endParaRPr lang="zh-CN" altLang="en-US"/>
        </a:p>
      </dgm:t>
    </dgm:pt>
    <dgm:pt modelId="{646A654B-8F78-4F35-A2EE-C5EBFE2991D8}" type="sibTrans" cxnId="{8EB1BC32-7CBE-4435-BAB2-7019A67C9440}">
      <dgm:prSet/>
      <dgm:spPr>
        <a:xfrm rot="1350000">
          <a:off x="2070980" y="38571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91C54C81-B415-4191-9AD8-13642D924CEB}">
      <dgm:prSet phldrT="[文本]"/>
      <dgm:spPr>
        <a:xfrm>
          <a:off x="2279228" y="360106"/>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010</a:t>
          </a:r>
          <a:endParaRPr lang="zh-CN" altLang="en-US">
            <a:solidFill>
              <a:sysClr val="window" lastClr="FFFFFF"/>
            </a:solidFill>
            <a:latin typeface="Calibri"/>
            <a:ea typeface="宋体"/>
            <a:cs typeface="+mn-cs"/>
          </a:endParaRPr>
        </a:p>
      </dgm:t>
    </dgm:pt>
    <dgm:pt modelId="{3A591537-B0CB-4CD7-8B38-1DEDECF2CC76}" type="parTrans" cxnId="{B8906A2C-9AD3-4628-AC60-80E07FCC9A61}">
      <dgm:prSet/>
      <dgm:spPr/>
      <dgm:t>
        <a:bodyPr/>
        <a:lstStyle/>
        <a:p>
          <a:pPr algn="l"/>
          <a:endParaRPr lang="zh-CN" altLang="en-US"/>
        </a:p>
      </dgm:t>
    </dgm:pt>
    <dgm:pt modelId="{8B50B0CA-85EC-4B84-B122-FA0F683D31AD}" type="sibTrans" cxnId="{B8906A2C-9AD3-4628-AC60-80E07FCC9A61}">
      <dgm:prSet/>
      <dgm:spPr>
        <a:xfrm rot="4050000">
          <a:off x="2685922" y="995575"/>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EB00875F-D1D3-4F39-9A62-10E4BA5128AB}">
      <dgm:prSet phldrT="[文本]"/>
      <dgm:spPr>
        <a:xfrm>
          <a:off x="2637963" y="1226169"/>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101</a:t>
          </a:r>
          <a:endParaRPr lang="zh-CN" altLang="en-US">
            <a:solidFill>
              <a:sysClr val="window" lastClr="FFFFFF"/>
            </a:solidFill>
            <a:latin typeface="Calibri"/>
            <a:ea typeface="宋体"/>
            <a:cs typeface="+mn-cs"/>
          </a:endParaRPr>
        </a:p>
      </dgm:t>
    </dgm:pt>
    <dgm:pt modelId="{0D026D79-B010-4B9D-8307-AB89D1145123}" type="parTrans" cxnId="{A3D15733-F8D3-413E-B62A-F6D6BE4EC85F}">
      <dgm:prSet/>
      <dgm:spPr/>
      <dgm:t>
        <a:bodyPr/>
        <a:lstStyle/>
        <a:p>
          <a:pPr algn="l"/>
          <a:endParaRPr lang="zh-CN" altLang="en-US"/>
        </a:p>
      </dgm:t>
    </dgm:pt>
    <dgm:pt modelId="{882065FA-EA1B-4FA7-856F-B2CCFF70A013}" type="sibTrans" cxnId="{A3D15733-F8D3-413E-B62A-F6D6BE4EC85F}">
      <dgm:prSet/>
      <dgm:spPr>
        <a:xfrm rot="6750000">
          <a:off x="2689517" y="186163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64652F73-FB6E-42BB-BEDE-5EB7A67FC3E2}">
      <dgm:prSet phldrT="[文本]"/>
      <dgm:spPr>
        <a:xfrm>
          <a:off x="2279228" y="2092232"/>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001</a:t>
          </a:r>
          <a:endParaRPr lang="zh-CN" altLang="en-US">
            <a:solidFill>
              <a:sysClr val="window" lastClr="FFFFFF"/>
            </a:solidFill>
            <a:latin typeface="Calibri"/>
            <a:ea typeface="宋体"/>
            <a:cs typeface="+mn-cs"/>
          </a:endParaRPr>
        </a:p>
      </dgm:t>
    </dgm:pt>
    <dgm:pt modelId="{DA960644-5214-4287-B667-916CC1681205}" type="parTrans" cxnId="{0CB5D293-42F8-4553-877E-A6DD74CBE751}">
      <dgm:prSet/>
      <dgm:spPr/>
      <dgm:t>
        <a:bodyPr/>
        <a:lstStyle/>
        <a:p>
          <a:pPr algn="l"/>
          <a:endParaRPr lang="zh-CN" altLang="en-US"/>
        </a:p>
      </dgm:t>
    </dgm:pt>
    <dgm:pt modelId="{0AB0CD5E-C739-4C97-8592-59E8D12AA4C0}" type="sibTrans" cxnId="{0CB5D293-42F8-4553-877E-A6DD74CBE751}">
      <dgm:prSet/>
      <dgm:spPr>
        <a:xfrm rot="9450000">
          <a:off x="2079660" y="2476580"/>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2FABD75D-3C97-409A-B524-4DD6551EE4AA}">
      <dgm:prSet phldrT="[文本]"/>
      <dgm:spPr>
        <a:xfrm>
          <a:off x="1413165" y="2450968"/>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100</a:t>
          </a:r>
          <a:endParaRPr lang="zh-CN" altLang="en-US">
            <a:solidFill>
              <a:sysClr val="window" lastClr="FFFFFF"/>
            </a:solidFill>
            <a:latin typeface="Calibri"/>
            <a:ea typeface="宋体"/>
            <a:cs typeface="+mn-cs"/>
          </a:endParaRPr>
        </a:p>
      </dgm:t>
    </dgm:pt>
    <dgm:pt modelId="{1D8C909F-FD76-483A-BBD0-4283C49DF3C9}" type="parTrans" cxnId="{196C967E-B106-40FB-998E-36996732D4E7}">
      <dgm:prSet/>
      <dgm:spPr/>
      <dgm:t>
        <a:bodyPr/>
        <a:lstStyle/>
        <a:p>
          <a:pPr algn="l"/>
          <a:endParaRPr lang="zh-CN" altLang="en-US"/>
        </a:p>
      </dgm:t>
    </dgm:pt>
    <dgm:pt modelId="{95067361-6DC4-4E60-AB64-D78C321BEB0B}" type="sibTrans" cxnId="{196C967E-B106-40FB-998E-36996732D4E7}">
      <dgm:prSet/>
      <dgm:spPr>
        <a:xfrm rot="12150000">
          <a:off x="1213597" y="2480176"/>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2A223B69-04C9-4F67-8D7F-FDFA46E667D3}">
      <dgm:prSet phldrT="[文本]"/>
      <dgm:spPr>
        <a:xfrm>
          <a:off x="547101" y="2092232"/>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111</a:t>
          </a:r>
          <a:endParaRPr lang="zh-CN" altLang="en-US">
            <a:solidFill>
              <a:sysClr val="window" lastClr="FFFFFF"/>
            </a:solidFill>
            <a:latin typeface="Calibri"/>
            <a:ea typeface="宋体"/>
            <a:cs typeface="+mn-cs"/>
          </a:endParaRPr>
        </a:p>
      </dgm:t>
    </dgm:pt>
    <dgm:pt modelId="{50D2C8B1-0DCF-43A3-93DE-950B7A2C83DB}" type="parTrans" cxnId="{4B211847-B58C-4D0E-A2A0-EB4BBB3650F6}">
      <dgm:prSet/>
      <dgm:spPr/>
      <dgm:t>
        <a:bodyPr/>
        <a:lstStyle/>
        <a:p>
          <a:pPr algn="l"/>
          <a:endParaRPr lang="zh-CN" altLang="en-US"/>
        </a:p>
      </dgm:t>
    </dgm:pt>
    <dgm:pt modelId="{740C10D5-6023-4854-8796-34015A2B71B7}" type="sibTrans" cxnId="{4B211847-B58C-4D0E-A2A0-EB4BBB3650F6}">
      <dgm:prSet/>
      <dgm:spPr>
        <a:xfrm rot="14850000">
          <a:off x="598655" y="187031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2FD4D31E-6B41-48DF-8CEF-446D87909657}">
      <dgm:prSet phldrT="[文本]"/>
      <dgm:spPr>
        <a:xfrm>
          <a:off x="188366" y="1226169"/>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011</a:t>
          </a:r>
          <a:endParaRPr lang="zh-CN" altLang="en-US">
            <a:solidFill>
              <a:sysClr val="window" lastClr="FFFFFF"/>
            </a:solidFill>
            <a:latin typeface="Calibri"/>
            <a:ea typeface="宋体"/>
            <a:cs typeface="+mn-cs"/>
          </a:endParaRPr>
        </a:p>
      </dgm:t>
    </dgm:pt>
    <dgm:pt modelId="{6FD01B35-CAC8-472A-891D-32707CEB1807}" type="parTrans" cxnId="{9B6112E2-FF01-4329-AE17-67EFCA25346E}">
      <dgm:prSet/>
      <dgm:spPr/>
      <dgm:t>
        <a:bodyPr/>
        <a:lstStyle/>
        <a:p>
          <a:pPr algn="l"/>
          <a:endParaRPr lang="zh-CN" altLang="en-US"/>
        </a:p>
      </dgm:t>
    </dgm:pt>
    <dgm:pt modelId="{369A0B22-DCDE-4A5A-8502-BF680D137675}" type="sibTrans" cxnId="{9B6112E2-FF01-4329-AE17-67EFCA25346E}">
      <dgm:prSet/>
      <dgm:spPr>
        <a:xfrm rot="17550000">
          <a:off x="595060" y="1004256"/>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F05B8B61-E6EB-48A6-A7FE-838CB6D47E56}" type="pres">
      <dgm:prSet presAssocID="{9521A349-ED2C-42DC-873C-93D0ACCF25FB}" presName="cycle" presStyleCnt="0">
        <dgm:presLayoutVars>
          <dgm:dir/>
          <dgm:resizeHandles val="exact"/>
        </dgm:presLayoutVars>
      </dgm:prSet>
      <dgm:spPr/>
      <dgm:t>
        <a:bodyPr/>
        <a:lstStyle/>
        <a:p>
          <a:endParaRPr lang="zh-CN" altLang="en-US"/>
        </a:p>
      </dgm:t>
    </dgm:pt>
    <dgm:pt modelId="{F7F517FE-8F13-4F7B-A780-07E0982364F8}" type="pres">
      <dgm:prSet presAssocID="{2FB857C1-2695-4E97-B1DE-B609D8AB77C6}" presName="node" presStyleLbl="node1" presStyleIdx="0" presStyleCnt="7">
        <dgm:presLayoutVars>
          <dgm:bulletEnabled val="1"/>
        </dgm:presLayoutVars>
      </dgm:prSet>
      <dgm:spPr>
        <a:prstGeom prst="ellipse">
          <a:avLst/>
        </a:prstGeom>
      </dgm:spPr>
      <dgm:t>
        <a:bodyPr/>
        <a:lstStyle/>
        <a:p>
          <a:endParaRPr lang="zh-CN" altLang="en-US"/>
        </a:p>
      </dgm:t>
    </dgm:pt>
    <dgm:pt modelId="{E93D70E6-F27C-41B9-889C-FC1A233981F6}" type="pres">
      <dgm:prSet presAssocID="{646A654B-8F78-4F35-A2EE-C5EBFE2991D8}" presName="sibTrans" presStyleLbl="sibTrans2D1" presStyleIdx="0" presStyleCnt="7"/>
      <dgm:spPr>
        <a:prstGeom prst="rightArrow">
          <a:avLst>
            <a:gd name="adj1" fmla="val 60000"/>
            <a:gd name="adj2" fmla="val 50000"/>
          </a:avLst>
        </a:prstGeom>
      </dgm:spPr>
      <dgm:t>
        <a:bodyPr/>
        <a:lstStyle/>
        <a:p>
          <a:endParaRPr lang="zh-CN" altLang="en-US"/>
        </a:p>
      </dgm:t>
    </dgm:pt>
    <dgm:pt modelId="{184FCC7D-3623-401A-93C6-988E8D28C59C}" type="pres">
      <dgm:prSet presAssocID="{646A654B-8F78-4F35-A2EE-C5EBFE2991D8}" presName="connectorText" presStyleLbl="sibTrans2D1" presStyleIdx="0" presStyleCnt="7"/>
      <dgm:spPr/>
      <dgm:t>
        <a:bodyPr/>
        <a:lstStyle/>
        <a:p>
          <a:endParaRPr lang="zh-CN" altLang="en-US"/>
        </a:p>
      </dgm:t>
    </dgm:pt>
    <dgm:pt modelId="{953EE070-A42B-4087-B8DD-16387E7EC46E}" type="pres">
      <dgm:prSet presAssocID="{91C54C81-B415-4191-9AD8-13642D924CEB}" presName="node" presStyleLbl="node1" presStyleIdx="1" presStyleCnt="7">
        <dgm:presLayoutVars>
          <dgm:bulletEnabled val="1"/>
        </dgm:presLayoutVars>
      </dgm:prSet>
      <dgm:spPr>
        <a:prstGeom prst="ellipse">
          <a:avLst/>
        </a:prstGeom>
      </dgm:spPr>
      <dgm:t>
        <a:bodyPr/>
        <a:lstStyle/>
        <a:p>
          <a:endParaRPr lang="zh-CN" altLang="en-US"/>
        </a:p>
      </dgm:t>
    </dgm:pt>
    <dgm:pt modelId="{A9F666A3-878D-4D9C-9CA2-A024A59E507A}" type="pres">
      <dgm:prSet presAssocID="{8B50B0CA-85EC-4B84-B122-FA0F683D31AD}" presName="sibTrans" presStyleLbl="sibTrans2D1" presStyleIdx="1" presStyleCnt="7"/>
      <dgm:spPr>
        <a:prstGeom prst="rightArrow">
          <a:avLst>
            <a:gd name="adj1" fmla="val 60000"/>
            <a:gd name="adj2" fmla="val 50000"/>
          </a:avLst>
        </a:prstGeom>
      </dgm:spPr>
      <dgm:t>
        <a:bodyPr/>
        <a:lstStyle/>
        <a:p>
          <a:endParaRPr lang="zh-CN" altLang="en-US"/>
        </a:p>
      </dgm:t>
    </dgm:pt>
    <dgm:pt modelId="{FE27C72A-5B15-4C00-B686-6E7FF7E12C3D}" type="pres">
      <dgm:prSet presAssocID="{8B50B0CA-85EC-4B84-B122-FA0F683D31AD}" presName="connectorText" presStyleLbl="sibTrans2D1" presStyleIdx="1" presStyleCnt="7"/>
      <dgm:spPr/>
      <dgm:t>
        <a:bodyPr/>
        <a:lstStyle/>
        <a:p>
          <a:endParaRPr lang="zh-CN" altLang="en-US"/>
        </a:p>
      </dgm:t>
    </dgm:pt>
    <dgm:pt modelId="{410DD3DF-3660-442E-AC00-AD5891007DED}" type="pres">
      <dgm:prSet presAssocID="{EB00875F-D1D3-4F39-9A62-10E4BA5128AB}" presName="node" presStyleLbl="node1" presStyleIdx="2" presStyleCnt="7">
        <dgm:presLayoutVars>
          <dgm:bulletEnabled val="1"/>
        </dgm:presLayoutVars>
      </dgm:prSet>
      <dgm:spPr>
        <a:prstGeom prst="ellipse">
          <a:avLst/>
        </a:prstGeom>
      </dgm:spPr>
      <dgm:t>
        <a:bodyPr/>
        <a:lstStyle/>
        <a:p>
          <a:endParaRPr lang="zh-CN" altLang="en-US"/>
        </a:p>
      </dgm:t>
    </dgm:pt>
    <dgm:pt modelId="{ECB2E618-C7C8-40D1-BE50-452764D36C17}" type="pres">
      <dgm:prSet presAssocID="{882065FA-EA1B-4FA7-856F-B2CCFF70A013}" presName="sibTrans" presStyleLbl="sibTrans2D1" presStyleIdx="2" presStyleCnt="7"/>
      <dgm:spPr>
        <a:prstGeom prst="rightArrow">
          <a:avLst>
            <a:gd name="adj1" fmla="val 60000"/>
            <a:gd name="adj2" fmla="val 50000"/>
          </a:avLst>
        </a:prstGeom>
      </dgm:spPr>
      <dgm:t>
        <a:bodyPr/>
        <a:lstStyle/>
        <a:p>
          <a:endParaRPr lang="zh-CN" altLang="en-US"/>
        </a:p>
      </dgm:t>
    </dgm:pt>
    <dgm:pt modelId="{2D73451E-3964-4B57-95AF-AD31D2155C36}" type="pres">
      <dgm:prSet presAssocID="{882065FA-EA1B-4FA7-856F-B2CCFF70A013}" presName="connectorText" presStyleLbl="sibTrans2D1" presStyleIdx="2" presStyleCnt="7"/>
      <dgm:spPr/>
      <dgm:t>
        <a:bodyPr/>
        <a:lstStyle/>
        <a:p>
          <a:endParaRPr lang="zh-CN" altLang="en-US"/>
        </a:p>
      </dgm:t>
    </dgm:pt>
    <dgm:pt modelId="{78EDEDDD-5F93-4F1F-A479-981BA7EDBDC6}" type="pres">
      <dgm:prSet presAssocID="{64652F73-FB6E-42BB-BEDE-5EB7A67FC3E2}" presName="node" presStyleLbl="node1" presStyleIdx="3" presStyleCnt="7">
        <dgm:presLayoutVars>
          <dgm:bulletEnabled val="1"/>
        </dgm:presLayoutVars>
      </dgm:prSet>
      <dgm:spPr>
        <a:prstGeom prst="ellipse">
          <a:avLst/>
        </a:prstGeom>
      </dgm:spPr>
      <dgm:t>
        <a:bodyPr/>
        <a:lstStyle/>
        <a:p>
          <a:endParaRPr lang="zh-CN" altLang="en-US"/>
        </a:p>
      </dgm:t>
    </dgm:pt>
    <dgm:pt modelId="{A9089BAB-F3DB-4D99-A4D7-FF4617231DFD}" type="pres">
      <dgm:prSet presAssocID="{0AB0CD5E-C739-4C97-8592-59E8D12AA4C0}" presName="sibTrans" presStyleLbl="sibTrans2D1" presStyleIdx="3" presStyleCnt="7"/>
      <dgm:spPr>
        <a:prstGeom prst="rightArrow">
          <a:avLst>
            <a:gd name="adj1" fmla="val 60000"/>
            <a:gd name="adj2" fmla="val 50000"/>
          </a:avLst>
        </a:prstGeom>
      </dgm:spPr>
      <dgm:t>
        <a:bodyPr/>
        <a:lstStyle/>
        <a:p>
          <a:endParaRPr lang="zh-CN" altLang="en-US"/>
        </a:p>
      </dgm:t>
    </dgm:pt>
    <dgm:pt modelId="{0DF8DD1E-7F62-4E84-A4E5-23E9276CACF5}" type="pres">
      <dgm:prSet presAssocID="{0AB0CD5E-C739-4C97-8592-59E8D12AA4C0}" presName="connectorText" presStyleLbl="sibTrans2D1" presStyleIdx="3" presStyleCnt="7"/>
      <dgm:spPr/>
      <dgm:t>
        <a:bodyPr/>
        <a:lstStyle/>
        <a:p>
          <a:endParaRPr lang="zh-CN" altLang="en-US"/>
        </a:p>
      </dgm:t>
    </dgm:pt>
    <dgm:pt modelId="{23C0A0EC-424E-4A95-92FB-31824E343A58}" type="pres">
      <dgm:prSet presAssocID="{2FABD75D-3C97-409A-B524-4DD6551EE4AA}" presName="node" presStyleLbl="node1" presStyleIdx="4" presStyleCnt="7">
        <dgm:presLayoutVars>
          <dgm:bulletEnabled val="1"/>
        </dgm:presLayoutVars>
      </dgm:prSet>
      <dgm:spPr>
        <a:prstGeom prst="ellipse">
          <a:avLst/>
        </a:prstGeom>
      </dgm:spPr>
      <dgm:t>
        <a:bodyPr/>
        <a:lstStyle/>
        <a:p>
          <a:endParaRPr lang="zh-CN" altLang="en-US"/>
        </a:p>
      </dgm:t>
    </dgm:pt>
    <dgm:pt modelId="{CC604250-8587-4A84-8877-EC7A110D13E9}" type="pres">
      <dgm:prSet presAssocID="{95067361-6DC4-4E60-AB64-D78C321BEB0B}" presName="sibTrans" presStyleLbl="sibTrans2D1" presStyleIdx="4" presStyleCnt="7"/>
      <dgm:spPr>
        <a:prstGeom prst="rightArrow">
          <a:avLst>
            <a:gd name="adj1" fmla="val 60000"/>
            <a:gd name="adj2" fmla="val 50000"/>
          </a:avLst>
        </a:prstGeom>
      </dgm:spPr>
      <dgm:t>
        <a:bodyPr/>
        <a:lstStyle/>
        <a:p>
          <a:endParaRPr lang="zh-CN" altLang="en-US"/>
        </a:p>
      </dgm:t>
    </dgm:pt>
    <dgm:pt modelId="{282CFFE3-EFB3-4F98-9369-EC9A3248A104}" type="pres">
      <dgm:prSet presAssocID="{95067361-6DC4-4E60-AB64-D78C321BEB0B}" presName="connectorText" presStyleLbl="sibTrans2D1" presStyleIdx="4" presStyleCnt="7"/>
      <dgm:spPr/>
      <dgm:t>
        <a:bodyPr/>
        <a:lstStyle/>
        <a:p>
          <a:endParaRPr lang="zh-CN" altLang="en-US"/>
        </a:p>
      </dgm:t>
    </dgm:pt>
    <dgm:pt modelId="{E27E2D2A-1DD4-410D-888A-3A1EB4EEDA30}" type="pres">
      <dgm:prSet presAssocID="{2A223B69-04C9-4F67-8D7F-FDFA46E667D3}" presName="node" presStyleLbl="node1" presStyleIdx="5" presStyleCnt="7">
        <dgm:presLayoutVars>
          <dgm:bulletEnabled val="1"/>
        </dgm:presLayoutVars>
      </dgm:prSet>
      <dgm:spPr>
        <a:prstGeom prst="ellipse">
          <a:avLst/>
        </a:prstGeom>
      </dgm:spPr>
      <dgm:t>
        <a:bodyPr/>
        <a:lstStyle/>
        <a:p>
          <a:endParaRPr lang="zh-CN" altLang="en-US"/>
        </a:p>
      </dgm:t>
    </dgm:pt>
    <dgm:pt modelId="{C3AAFF76-8C13-4A6B-99B6-A12345110295}" type="pres">
      <dgm:prSet presAssocID="{740C10D5-6023-4854-8796-34015A2B71B7}" presName="sibTrans" presStyleLbl="sibTrans2D1" presStyleIdx="5" presStyleCnt="7"/>
      <dgm:spPr>
        <a:prstGeom prst="rightArrow">
          <a:avLst>
            <a:gd name="adj1" fmla="val 60000"/>
            <a:gd name="adj2" fmla="val 50000"/>
          </a:avLst>
        </a:prstGeom>
      </dgm:spPr>
      <dgm:t>
        <a:bodyPr/>
        <a:lstStyle/>
        <a:p>
          <a:endParaRPr lang="zh-CN" altLang="en-US"/>
        </a:p>
      </dgm:t>
    </dgm:pt>
    <dgm:pt modelId="{AFE947D1-4231-4AEA-B7B7-DA6941884DE9}" type="pres">
      <dgm:prSet presAssocID="{740C10D5-6023-4854-8796-34015A2B71B7}" presName="connectorText" presStyleLbl="sibTrans2D1" presStyleIdx="5" presStyleCnt="7"/>
      <dgm:spPr/>
      <dgm:t>
        <a:bodyPr/>
        <a:lstStyle/>
        <a:p>
          <a:endParaRPr lang="zh-CN" altLang="en-US"/>
        </a:p>
      </dgm:t>
    </dgm:pt>
    <dgm:pt modelId="{5AD13AD2-D075-4DF1-A91A-1F86FD1124FD}" type="pres">
      <dgm:prSet presAssocID="{2FD4D31E-6B41-48DF-8CEF-446D87909657}" presName="node" presStyleLbl="node1" presStyleIdx="6" presStyleCnt="7">
        <dgm:presLayoutVars>
          <dgm:bulletEnabled val="1"/>
        </dgm:presLayoutVars>
      </dgm:prSet>
      <dgm:spPr>
        <a:prstGeom prst="ellipse">
          <a:avLst/>
        </a:prstGeom>
      </dgm:spPr>
      <dgm:t>
        <a:bodyPr/>
        <a:lstStyle/>
        <a:p>
          <a:endParaRPr lang="zh-CN" altLang="en-US"/>
        </a:p>
      </dgm:t>
    </dgm:pt>
    <dgm:pt modelId="{683ACD1E-77E4-42C1-899F-D8742E59DBBC}" type="pres">
      <dgm:prSet presAssocID="{369A0B22-DCDE-4A5A-8502-BF680D137675}" presName="sibTrans" presStyleLbl="sibTrans2D1" presStyleIdx="6" presStyleCnt="7"/>
      <dgm:spPr>
        <a:prstGeom prst="rightArrow">
          <a:avLst>
            <a:gd name="adj1" fmla="val 60000"/>
            <a:gd name="adj2" fmla="val 50000"/>
          </a:avLst>
        </a:prstGeom>
      </dgm:spPr>
      <dgm:t>
        <a:bodyPr/>
        <a:lstStyle/>
        <a:p>
          <a:endParaRPr lang="zh-CN" altLang="en-US"/>
        </a:p>
      </dgm:t>
    </dgm:pt>
    <dgm:pt modelId="{09A6B9E6-DCC6-41C6-8CDD-81A2BE69591F}" type="pres">
      <dgm:prSet presAssocID="{369A0B22-DCDE-4A5A-8502-BF680D137675}" presName="connectorText" presStyleLbl="sibTrans2D1" presStyleIdx="6" presStyleCnt="7"/>
      <dgm:spPr/>
      <dgm:t>
        <a:bodyPr/>
        <a:lstStyle/>
        <a:p>
          <a:endParaRPr lang="zh-CN" altLang="en-US"/>
        </a:p>
      </dgm:t>
    </dgm:pt>
  </dgm:ptLst>
  <dgm:cxnLst>
    <dgm:cxn modelId="{8EB1BC32-7CBE-4435-BAB2-7019A67C9440}" srcId="{9521A349-ED2C-42DC-873C-93D0ACCF25FB}" destId="{2FB857C1-2695-4E97-B1DE-B609D8AB77C6}" srcOrd="0" destOrd="0" parTransId="{2FFA36F1-1BA8-472C-B7BB-C0E32CF16890}" sibTransId="{646A654B-8F78-4F35-A2EE-C5EBFE2991D8}"/>
    <dgm:cxn modelId="{1E3966F2-7FAC-4246-A8A5-E76648611869}" type="presOf" srcId="{2FB857C1-2695-4E97-B1DE-B609D8AB77C6}" destId="{F7F517FE-8F13-4F7B-A780-07E0982364F8}" srcOrd="0" destOrd="0" presId="urn:microsoft.com/office/officeart/2005/8/layout/cycle2"/>
    <dgm:cxn modelId="{D92ED805-A778-4C97-A014-29254D791E7A}" type="presOf" srcId="{740C10D5-6023-4854-8796-34015A2B71B7}" destId="{AFE947D1-4231-4AEA-B7B7-DA6941884DE9}" srcOrd="1" destOrd="0" presId="urn:microsoft.com/office/officeart/2005/8/layout/cycle2"/>
    <dgm:cxn modelId="{3BB7BF6E-7307-4C30-B30A-1E041E9B5F47}" type="presOf" srcId="{91C54C81-B415-4191-9AD8-13642D924CEB}" destId="{953EE070-A42B-4087-B8DD-16387E7EC46E}" srcOrd="0" destOrd="0" presId="urn:microsoft.com/office/officeart/2005/8/layout/cycle2"/>
    <dgm:cxn modelId="{4B211847-B58C-4D0E-A2A0-EB4BBB3650F6}" srcId="{9521A349-ED2C-42DC-873C-93D0ACCF25FB}" destId="{2A223B69-04C9-4F67-8D7F-FDFA46E667D3}" srcOrd="5" destOrd="0" parTransId="{50D2C8B1-0DCF-43A3-93DE-950B7A2C83DB}" sibTransId="{740C10D5-6023-4854-8796-34015A2B71B7}"/>
    <dgm:cxn modelId="{B8906A2C-9AD3-4628-AC60-80E07FCC9A61}" srcId="{9521A349-ED2C-42DC-873C-93D0ACCF25FB}" destId="{91C54C81-B415-4191-9AD8-13642D924CEB}" srcOrd="1" destOrd="0" parTransId="{3A591537-B0CB-4CD7-8B38-1DEDECF2CC76}" sibTransId="{8B50B0CA-85EC-4B84-B122-FA0F683D31AD}"/>
    <dgm:cxn modelId="{FE6CBAB5-FFCF-4523-8FEE-A51D3AAA3B45}" type="presOf" srcId="{0AB0CD5E-C739-4C97-8592-59E8D12AA4C0}" destId="{0DF8DD1E-7F62-4E84-A4E5-23E9276CACF5}" srcOrd="1" destOrd="0" presId="urn:microsoft.com/office/officeart/2005/8/layout/cycle2"/>
    <dgm:cxn modelId="{0D19CA14-F059-4BE8-B009-2C293CBDA8A0}" type="presOf" srcId="{740C10D5-6023-4854-8796-34015A2B71B7}" destId="{C3AAFF76-8C13-4A6B-99B6-A12345110295}" srcOrd="0" destOrd="0" presId="urn:microsoft.com/office/officeart/2005/8/layout/cycle2"/>
    <dgm:cxn modelId="{23F14BDD-CA80-4479-AEC8-FEDC2B12881D}" type="presOf" srcId="{64652F73-FB6E-42BB-BEDE-5EB7A67FC3E2}" destId="{78EDEDDD-5F93-4F1F-A479-981BA7EDBDC6}" srcOrd="0" destOrd="0" presId="urn:microsoft.com/office/officeart/2005/8/layout/cycle2"/>
    <dgm:cxn modelId="{5A683F15-AA9D-41D1-99A0-C0A7266F4B9A}" type="presOf" srcId="{EB00875F-D1D3-4F39-9A62-10E4BA5128AB}" destId="{410DD3DF-3660-442E-AC00-AD5891007DED}" srcOrd="0" destOrd="0" presId="urn:microsoft.com/office/officeart/2005/8/layout/cycle2"/>
    <dgm:cxn modelId="{A3D15733-F8D3-413E-B62A-F6D6BE4EC85F}" srcId="{9521A349-ED2C-42DC-873C-93D0ACCF25FB}" destId="{EB00875F-D1D3-4F39-9A62-10E4BA5128AB}" srcOrd="2" destOrd="0" parTransId="{0D026D79-B010-4B9D-8307-AB89D1145123}" sibTransId="{882065FA-EA1B-4FA7-856F-B2CCFF70A013}"/>
    <dgm:cxn modelId="{94B7A0CB-1F17-4FF6-9582-DCF42F91E99A}" type="presOf" srcId="{369A0B22-DCDE-4A5A-8502-BF680D137675}" destId="{683ACD1E-77E4-42C1-899F-D8742E59DBBC}" srcOrd="0" destOrd="0" presId="urn:microsoft.com/office/officeart/2005/8/layout/cycle2"/>
    <dgm:cxn modelId="{9AE2B75D-10A3-4E99-93FA-40F2B7603DD3}" type="presOf" srcId="{95067361-6DC4-4E60-AB64-D78C321BEB0B}" destId="{CC604250-8587-4A84-8877-EC7A110D13E9}" srcOrd="0" destOrd="0" presId="urn:microsoft.com/office/officeart/2005/8/layout/cycle2"/>
    <dgm:cxn modelId="{8BFBBCB0-FA10-4B7A-B14E-636159611DDD}" type="presOf" srcId="{646A654B-8F78-4F35-A2EE-C5EBFE2991D8}" destId="{184FCC7D-3623-401A-93C6-988E8D28C59C}" srcOrd="1" destOrd="0" presId="urn:microsoft.com/office/officeart/2005/8/layout/cycle2"/>
    <dgm:cxn modelId="{8061BF9A-9B2B-42EB-A40C-EF6EF866577A}" type="presOf" srcId="{0AB0CD5E-C739-4C97-8592-59E8D12AA4C0}" destId="{A9089BAB-F3DB-4D99-A4D7-FF4617231DFD}" srcOrd="0" destOrd="0" presId="urn:microsoft.com/office/officeart/2005/8/layout/cycle2"/>
    <dgm:cxn modelId="{AC3247D1-DEF0-4D9F-8DCC-B5AA60EF54CB}" type="presOf" srcId="{8B50B0CA-85EC-4B84-B122-FA0F683D31AD}" destId="{A9F666A3-878D-4D9C-9CA2-A024A59E507A}" srcOrd="0" destOrd="0" presId="urn:microsoft.com/office/officeart/2005/8/layout/cycle2"/>
    <dgm:cxn modelId="{06038AD4-A863-46C6-BA8B-8B3DF5952FB6}" type="presOf" srcId="{369A0B22-DCDE-4A5A-8502-BF680D137675}" destId="{09A6B9E6-DCC6-41C6-8CDD-81A2BE69591F}" srcOrd="1" destOrd="0" presId="urn:microsoft.com/office/officeart/2005/8/layout/cycle2"/>
    <dgm:cxn modelId="{196C967E-B106-40FB-998E-36996732D4E7}" srcId="{9521A349-ED2C-42DC-873C-93D0ACCF25FB}" destId="{2FABD75D-3C97-409A-B524-4DD6551EE4AA}" srcOrd="4" destOrd="0" parTransId="{1D8C909F-FD76-483A-BBD0-4283C49DF3C9}" sibTransId="{95067361-6DC4-4E60-AB64-D78C321BEB0B}"/>
    <dgm:cxn modelId="{6D7C1E0E-D529-496F-9AC3-C6C0D50BE16E}" type="presOf" srcId="{9521A349-ED2C-42DC-873C-93D0ACCF25FB}" destId="{F05B8B61-E6EB-48A6-A7FE-838CB6D47E56}" srcOrd="0" destOrd="0" presId="urn:microsoft.com/office/officeart/2005/8/layout/cycle2"/>
    <dgm:cxn modelId="{C9A6771B-ED3B-4BAE-B848-AE68B8095416}" type="presOf" srcId="{2FABD75D-3C97-409A-B524-4DD6551EE4AA}" destId="{23C0A0EC-424E-4A95-92FB-31824E343A58}" srcOrd="0" destOrd="0" presId="urn:microsoft.com/office/officeart/2005/8/layout/cycle2"/>
    <dgm:cxn modelId="{4E74DB65-6D60-4FB0-8A5D-B877EC2CF1C5}" type="presOf" srcId="{646A654B-8F78-4F35-A2EE-C5EBFE2991D8}" destId="{E93D70E6-F27C-41B9-889C-FC1A233981F6}" srcOrd="0" destOrd="0" presId="urn:microsoft.com/office/officeart/2005/8/layout/cycle2"/>
    <dgm:cxn modelId="{0CB5D293-42F8-4553-877E-A6DD74CBE751}" srcId="{9521A349-ED2C-42DC-873C-93D0ACCF25FB}" destId="{64652F73-FB6E-42BB-BEDE-5EB7A67FC3E2}" srcOrd="3" destOrd="0" parTransId="{DA960644-5214-4287-B667-916CC1681205}" sibTransId="{0AB0CD5E-C739-4C97-8592-59E8D12AA4C0}"/>
    <dgm:cxn modelId="{41996EB7-9A7F-494C-9E8B-28EB78C8B3FD}" type="presOf" srcId="{95067361-6DC4-4E60-AB64-D78C321BEB0B}" destId="{282CFFE3-EFB3-4F98-9369-EC9A3248A104}" srcOrd="1" destOrd="0" presId="urn:microsoft.com/office/officeart/2005/8/layout/cycle2"/>
    <dgm:cxn modelId="{C717D0E7-267C-46D0-BA45-DF09483F118C}" type="presOf" srcId="{882065FA-EA1B-4FA7-856F-B2CCFF70A013}" destId="{ECB2E618-C7C8-40D1-BE50-452764D36C17}" srcOrd="0" destOrd="0" presId="urn:microsoft.com/office/officeart/2005/8/layout/cycle2"/>
    <dgm:cxn modelId="{ADBFD8FC-AE9F-41F0-9599-E97EFB83CDD3}" type="presOf" srcId="{882065FA-EA1B-4FA7-856F-B2CCFF70A013}" destId="{2D73451E-3964-4B57-95AF-AD31D2155C36}" srcOrd="1" destOrd="0" presId="urn:microsoft.com/office/officeart/2005/8/layout/cycle2"/>
    <dgm:cxn modelId="{9C8B9557-CBA9-4CDC-9473-56FE1D482D87}" type="presOf" srcId="{2FD4D31E-6B41-48DF-8CEF-446D87909657}" destId="{5AD13AD2-D075-4DF1-A91A-1F86FD1124FD}" srcOrd="0" destOrd="0" presId="urn:microsoft.com/office/officeart/2005/8/layout/cycle2"/>
    <dgm:cxn modelId="{9B6112E2-FF01-4329-AE17-67EFCA25346E}" srcId="{9521A349-ED2C-42DC-873C-93D0ACCF25FB}" destId="{2FD4D31E-6B41-48DF-8CEF-446D87909657}" srcOrd="6" destOrd="0" parTransId="{6FD01B35-CAC8-472A-891D-32707CEB1807}" sibTransId="{369A0B22-DCDE-4A5A-8502-BF680D137675}"/>
    <dgm:cxn modelId="{C538B732-7EAB-4A69-B5C2-A468911EB0DB}" type="presOf" srcId="{2A223B69-04C9-4F67-8D7F-FDFA46E667D3}" destId="{E27E2D2A-1DD4-410D-888A-3A1EB4EEDA30}" srcOrd="0" destOrd="0" presId="urn:microsoft.com/office/officeart/2005/8/layout/cycle2"/>
    <dgm:cxn modelId="{93A3E74C-E3A7-4A06-9EB7-D15568838FCF}" type="presOf" srcId="{8B50B0CA-85EC-4B84-B122-FA0F683D31AD}" destId="{FE27C72A-5B15-4C00-B686-6E7FF7E12C3D}" srcOrd="1" destOrd="0" presId="urn:microsoft.com/office/officeart/2005/8/layout/cycle2"/>
    <dgm:cxn modelId="{D4133901-DCF9-4DF7-891B-01FD0409588F}" type="presParOf" srcId="{F05B8B61-E6EB-48A6-A7FE-838CB6D47E56}" destId="{F7F517FE-8F13-4F7B-A780-07E0982364F8}" srcOrd="0" destOrd="0" presId="urn:microsoft.com/office/officeart/2005/8/layout/cycle2"/>
    <dgm:cxn modelId="{52933873-C3DE-413B-9BB1-98C3E2F32493}" type="presParOf" srcId="{F05B8B61-E6EB-48A6-A7FE-838CB6D47E56}" destId="{E93D70E6-F27C-41B9-889C-FC1A233981F6}" srcOrd="1" destOrd="0" presId="urn:microsoft.com/office/officeart/2005/8/layout/cycle2"/>
    <dgm:cxn modelId="{8FB2B3E2-E782-49BE-B627-19CA29657474}" type="presParOf" srcId="{E93D70E6-F27C-41B9-889C-FC1A233981F6}" destId="{184FCC7D-3623-401A-93C6-988E8D28C59C}" srcOrd="0" destOrd="0" presId="urn:microsoft.com/office/officeart/2005/8/layout/cycle2"/>
    <dgm:cxn modelId="{547BF2EB-9E92-4C4B-B97B-8B15FDB6AEA2}" type="presParOf" srcId="{F05B8B61-E6EB-48A6-A7FE-838CB6D47E56}" destId="{953EE070-A42B-4087-B8DD-16387E7EC46E}" srcOrd="2" destOrd="0" presId="urn:microsoft.com/office/officeart/2005/8/layout/cycle2"/>
    <dgm:cxn modelId="{1ED9C5EE-5F8C-435E-9EBE-116E84BBD91E}" type="presParOf" srcId="{F05B8B61-E6EB-48A6-A7FE-838CB6D47E56}" destId="{A9F666A3-878D-4D9C-9CA2-A024A59E507A}" srcOrd="3" destOrd="0" presId="urn:microsoft.com/office/officeart/2005/8/layout/cycle2"/>
    <dgm:cxn modelId="{FB9FCB68-9BD5-456A-BD7F-98A66C5BE4F5}" type="presParOf" srcId="{A9F666A3-878D-4D9C-9CA2-A024A59E507A}" destId="{FE27C72A-5B15-4C00-B686-6E7FF7E12C3D}" srcOrd="0" destOrd="0" presId="urn:microsoft.com/office/officeart/2005/8/layout/cycle2"/>
    <dgm:cxn modelId="{F44EDBCF-A2EF-48A0-8553-8FB01172FE9B}" type="presParOf" srcId="{F05B8B61-E6EB-48A6-A7FE-838CB6D47E56}" destId="{410DD3DF-3660-442E-AC00-AD5891007DED}" srcOrd="4" destOrd="0" presId="urn:microsoft.com/office/officeart/2005/8/layout/cycle2"/>
    <dgm:cxn modelId="{7680DD82-0F28-43D1-B01F-3FFC2C89CBC3}" type="presParOf" srcId="{F05B8B61-E6EB-48A6-A7FE-838CB6D47E56}" destId="{ECB2E618-C7C8-40D1-BE50-452764D36C17}" srcOrd="5" destOrd="0" presId="urn:microsoft.com/office/officeart/2005/8/layout/cycle2"/>
    <dgm:cxn modelId="{7D65AAE4-614B-4D10-BBD5-6CCD780DB0FA}" type="presParOf" srcId="{ECB2E618-C7C8-40D1-BE50-452764D36C17}" destId="{2D73451E-3964-4B57-95AF-AD31D2155C36}" srcOrd="0" destOrd="0" presId="urn:microsoft.com/office/officeart/2005/8/layout/cycle2"/>
    <dgm:cxn modelId="{0A87F229-B07C-4DD4-9B98-ABF53D58505C}" type="presParOf" srcId="{F05B8B61-E6EB-48A6-A7FE-838CB6D47E56}" destId="{78EDEDDD-5F93-4F1F-A479-981BA7EDBDC6}" srcOrd="6" destOrd="0" presId="urn:microsoft.com/office/officeart/2005/8/layout/cycle2"/>
    <dgm:cxn modelId="{0182EB41-F62F-4383-8D0A-0385B400A0D3}" type="presParOf" srcId="{F05B8B61-E6EB-48A6-A7FE-838CB6D47E56}" destId="{A9089BAB-F3DB-4D99-A4D7-FF4617231DFD}" srcOrd="7" destOrd="0" presId="urn:microsoft.com/office/officeart/2005/8/layout/cycle2"/>
    <dgm:cxn modelId="{21A2E6B7-4D19-41D6-94D9-6DEDEFE3B7DB}" type="presParOf" srcId="{A9089BAB-F3DB-4D99-A4D7-FF4617231DFD}" destId="{0DF8DD1E-7F62-4E84-A4E5-23E9276CACF5}" srcOrd="0" destOrd="0" presId="urn:microsoft.com/office/officeart/2005/8/layout/cycle2"/>
    <dgm:cxn modelId="{A6215B31-B74C-4F79-ABB9-C2FC61707C49}" type="presParOf" srcId="{F05B8B61-E6EB-48A6-A7FE-838CB6D47E56}" destId="{23C0A0EC-424E-4A95-92FB-31824E343A58}" srcOrd="8" destOrd="0" presId="urn:microsoft.com/office/officeart/2005/8/layout/cycle2"/>
    <dgm:cxn modelId="{7B6868BB-8750-48D0-AA84-16ACE2240C17}" type="presParOf" srcId="{F05B8B61-E6EB-48A6-A7FE-838CB6D47E56}" destId="{CC604250-8587-4A84-8877-EC7A110D13E9}" srcOrd="9" destOrd="0" presId="urn:microsoft.com/office/officeart/2005/8/layout/cycle2"/>
    <dgm:cxn modelId="{75C3B5A0-51A2-4647-8619-32152813B0CB}" type="presParOf" srcId="{CC604250-8587-4A84-8877-EC7A110D13E9}" destId="{282CFFE3-EFB3-4F98-9369-EC9A3248A104}" srcOrd="0" destOrd="0" presId="urn:microsoft.com/office/officeart/2005/8/layout/cycle2"/>
    <dgm:cxn modelId="{120CA7E6-62FE-4C27-9E3E-CA769C0C2C8B}" type="presParOf" srcId="{F05B8B61-E6EB-48A6-A7FE-838CB6D47E56}" destId="{E27E2D2A-1DD4-410D-888A-3A1EB4EEDA30}" srcOrd="10" destOrd="0" presId="urn:microsoft.com/office/officeart/2005/8/layout/cycle2"/>
    <dgm:cxn modelId="{353C3AD4-BBA1-4EF9-A49F-E3E0CC89D09D}" type="presParOf" srcId="{F05B8B61-E6EB-48A6-A7FE-838CB6D47E56}" destId="{C3AAFF76-8C13-4A6B-99B6-A12345110295}" srcOrd="11" destOrd="0" presId="urn:microsoft.com/office/officeart/2005/8/layout/cycle2"/>
    <dgm:cxn modelId="{B916EF51-B1E8-4EB2-94C3-25213335EE16}" type="presParOf" srcId="{C3AAFF76-8C13-4A6B-99B6-A12345110295}" destId="{AFE947D1-4231-4AEA-B7B7-DA6941884DE9}" srcOrd="0" destOrd="0" presId="urn:microsoft.com/office/officeart/2005/8/layout/cycle2"/>
    <dgm:cxn modelId="{9F2D9263-8B74-4310-AFD8-D47DC33EFF7A}" type="presParOf" srcId="{F05B8B61-E6EB-48A6-A7FE-838CB6D47E56}" destId="{5AD13AD2-D075-4DF1-A91A-1F86FD1124FD}" srcOrd="12" destOrd="0" presId="urn:microsoft.com/office/officeart/2005/8/layout/cycle2"/>
    <dgm:cxn modelId="{E99CD2AA-04C8-461E-A404-924443F445B8}" type="presParOf" srcId="{F05B8B61-E6EB-48A6-A7FE-838CB6D47E56}" destId="{683ACD1E-77E4-42C1-899F-D8742E59DBBC}" srcOrd="13" destOrd="0" presId="urn:microsoft.com/office/officeart/2005/8/layout/cycle2"/>
    <dgm:cxn modelId="{A8BB5672-4344-4DE6-8C10-362ACA6BF906}" type="presParOf" srcId="{683ACD1E-77E4-42C1-899F-D8742E59DBBC}" destId="{09A6B9E6-DCC6-41C6-8CDD-81A2BE69591F}" srcOrd="0" destOrd="0" presId="urn:microsoft.com/office/officeart/2005/8/layout/cycle2"/>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F517FE-8F13-4F7B-A780-07E0982364F8}">
      <dsp:nvSpPr>
        <dsp:cNvPr id="0" name=""/>
        <dsp:cNvSpPr/>
      </dsp:nvSpPr>
      <dsp:spPr>
        <a:xfrm>
          <a:off x="959522" y="1157"/>
          <a:ext cx="557454" cy="55745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l" defTabSz="800100">
            <a:lnSpc>
              <a:spcPct val="90000"/>
            </a:lnSpc>
            <a:spcBef>
              <a:spcPct val="0"/>
            </a:spcBef>
            <a:spcAft>
              <a:spcPct val="35000"/>
            </a:spcAft>
          </a:pPr>
          <a:r>
            <a:rPr lang="en-US" altLang="zh-CN" sz="1800" kern="1200">
              <a:solidFill>
                <a:sysClr val="window" lastClr="FFFFFF"/>
              </a:solidFill>
              <a:latin typeface="Calibri"/>
              <a:ea typeface="宋体"/>
              <a:cs typeface="+mn-cs"/>
            </a:rPr>
            <a:t>110</a:t>
          </a:r>
          <a:endParaRPr lang="zh-CN" altLang="en-US" sz="1800" kern="1200">
            <a:solidFill>
              <a:sysClr val="window" lastClr="FFFFFF"/>
            </a:solidFill>
            <a:latin typeface="Calibri"/>
            <a:ea typeface="宋体"/>
            <a:cs typeface="+mn-cs"/>
          </a:endParaRPr>
        </a:p>
      </dsp:txBody>
      <dsp:txXfrm>
        <a:off x="1041159" y="82794"/>
        <a:ext cx="394180" cy="394180"/>
      </dsp:txXfrm>
    </dsp:sp>
    <dsp:sp modelId="{E93D70E6-F27C-41B9-889C-FC1A233981F6}">
      <dsp:nvSpPr>
        <dsp:cNvPr id="0" name=""/>
        <dsp:cNvSpPr/>
      </dsp:nvSpPr>
      <dsp:spPr>
        <a:xfrm rot="1542857">
          <a:off x="1537496" y="365633"/>
          <a:ext cx="148307" cy="188140"/>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a:off x="1539699" y="393609"/>
        <a:ext cx="103815" cy="112884"/>
      </dsp:txXfrm>
    </dsp:sp>
    <dsp:sp modelId="{953EE070-A42B-4087-B8DD-16387E7EC46E}">
      <dsp:nvSpPr>
        <dsp:cNvPr id="0" name=""/>
        <dsp:cNvSpPr/>
      </dsp:nvSpPr>
      <dsp:spPr>
        <a:xfrm>
          <a:off x="1713885" y="364439"/>
          <a:ext cx="557454" cy="55745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l" defTabSz="800100">
            <a:lnSpc>
              <a:spcPct val="90000"/>
            </a:lnSpc>
            <a:spcBef>
              <a:spcPct val="0"/>
            </a:spcBef>
            <a:spcAft>
              <a:spcPct val="35000"/>
            </a:spcAft>
          </a:pPr>
          <a:r>
            <a:rPr lang="en-US" altLang="zh-CN" sz="1800" kern="1200">
              <a:solidFill>
                <a:sysClr val="window" lastClr="FFFFFF"/>
              </a:solidFill>
              <a:latin typeface="Calibri"/>
              <a:ea typeface="宋体"/>
              <a:cs typeface="+mn-cs"/>
            </a:rPr>
            <a:t>010</a:t>
          </a:r>
          <a:endParaRPr lang="zh-CN" altLang="en-US" sz="1800" kern="1200">
            <a:solidFill>
              <a:sysClr val="window" lastClr="FFFFFF"/>
            </a:solidFill>
            <a:latin typeface="Calibri"/>
            <a:ea typeface="宋体"/>
            <a:cs typeface="+mn-cs"/>
          </a:endParaRPr>
        </a:p>
      </dsp:txBody>
      <dsp:txXfrm>
        <a:off x="1795522" y="446076"/>
        <a:ext cx="394180" cy="394180"/>
      </dsp:txXfrm>
    </dsp:sp>
    <dsp:sp modelId="{A9F666A3-878D-4D9C-9CA2-A024A59E507A}">
      <dsp:nvSpPr>
        <dsp:cNvPr id="0" name=""/>
        <dsp:cNvSpPr/>
      </dsp:nvSpPr>
      <dsp:spPr>
        <a:xfrm rot="4628571">
          <a:off x="2010681" y="953147"/>
          <a:ext cx="148307" cy="188140"/>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a:off x="2027977" y="969087"/>
        <a:ext cx="103815" cy="112884"/>
      </dsp:txXfrm>
    </dsp:sp>
    <dsp:sp modelId="{410DD3DF-3660-442E-AC00-AD5891007DED}">
      <dsp:nvSpPr>
        <dsp:cNvPr id="0" name=""/>
        <dsp:cNvSpPr/>
      </dsp:nvSpPr>
      <dsp:spPr>
        <a:xfrm>
          <a:off x="1900198" y="1180726"/>
          <a:ext cx="557454" cy="55745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l" defTabSz="800100">
            <a:lnSpc>
              <a:spcPct val="90000"/>
            </a:lnSpc>
            <a:spcBef>
              <a:spcPct val="0"/>
            </a:spcBef>
            <a:spcAft>
              <a:spcPct val="35000"/>
            </a:spcAft>
          </a:pPr>
          <a:r>
            <a:rPr lang="en-US" altLang="zh-CN" sz="1800" kern="1200">
              <a:solidFill>
                <a:sysClr val="window" lastClr="FFFFFF"/>
              </a:solidFill>
              <a:latin typeface="Calibri"/>
              <a:ea typeface="宋体"/>
              <a:cs typeface="+mn-cs"/>
            </a:rPr>
            <a:t>101</a:t>
          </a:r>
          <a:endParaRPr lang="zh-CN" altLang="en-US" sz="1800" kern="1200">
            <a:solidFill>
              <a:sysClr val="window" lastClr="FFFFFF"/>
            </a:solidFill>
            <a:latin typeface="Calibri"/>
            <a:ea typeface="宋体"/>
            <a:cs typeface="+mn-cs"/>
          </a:endParaRPr>
        </a:p>
      </dsp:txBody>
      <dsp:txXfrm>
        <a:off x="1981835" y="1262363"/>
        <a:ext cx="394180" cy="394180"/>
      </dsp:txXfrm>
    </dsp:sp>
    <dsp:sp modelId="{ECB2E618-C7C8-40D1-BE50-452764D36C17}">
      <dsp:nvSpPr>
        <dsp:cNvPr id="0" name=""/>
        <dsp:cNvSpPr/>
      </dsp:nvSpPr>
      <dsp:spPr>
        <a:xfrm rot="7714286">
          <a:off x="1846370" y="1689407"/>
          <a:ext cx="148307" cy="188140"/>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rot="10800000">
        <a:off x="1882486" y="1709642"/>
        <a:ext cx="103815" cy="112884"/>
      </dsp:txXfrm>
    </dsp:sp>
    <dsp:sp modelId="{78EDEDDD-5F93-4F1F-A479-981BA7EDBDC6}">
      <dsp:nvSpPr>
        <dsp:cNvPr id="0" name=""/>
        <dsp:cNvSpPr/>
      </dsp:nvSpPr>
      <dsp:spPr>
        <a:xfrm>
          <a:off x="1378162" y="1835338"/>
          <a:ext cx="557454" cy="55745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l" defTabSz="800100">
            <a:lnSpc>
              <a:spcPct val="90000"/>
            </a:lnSpc>
            <a:spcBef>
              <a:spcPct val="0"/>
            </a:spcBef>
            <a:spcAft>
              <a:spcPct val="35000"/>
            </a:spcAft>
          </a:pPr>
          <a:r>
            <a:rPr lang="en-US" altLang="zh-CN" sz="1800" kern="1200">
              <a:solidFill>
                <a:sysClr val="window" lastClr="FFFFFF"/>
              </a:solidFill>
              <a:latin typeface="Calibri"/>
              <a:ea typeface="宋体"/>
              <a:cs typeface="+mn-cs"/>
            </a:rPr>
            <a:t>001</a:t>
          </a:r>
          <a:endParaRPr lang="zh-CN" altLang="en-US" sz="1800" kern="1200">
            <a:solidFill>
              <a:sysClr val="window" lastClr="FFFFFF"/>
            </a:solidFill>
            <a:latin typeface="Calibri"/>
            <a:ea typeface="宋体"/>
            <a:cs typeface="+mn-cs"/>
          </a:endParaRPr>
        </a:p>
      </dsp:txBody>
      <dsp:txXfrm>
        <a:off x="1459799" y="1916975"/>
        <a:ext cx="394180" cy="394180"/>
      </dsp:txXfrm>
    </dsp:sp>
    <dsp:sp modelId="{A9089BAB-F3DB-4D99-A4D7-FF4617231DFD}">
      <dsp:nvSpPr>
        <dsp:cNvPr id="0" name=""/>
        <dsp:cNvSpPr/>
      </dsp:nvSpPr>
      <dsp:spPr>
        <a:xfrm rot="10800000">
          <a:off x="1168293" y="2019995"/>
          <a:ext cx="148307" cy="188140"/>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rot="10800000">
        <a:off x="1212785" y="2057623"/>
        <a:ext cx="103815" cy="112884"/>
      </dsp:txXfrm>
    </dsp:sp>
    <dsp:sp modelId="{23C0A0EC-424E-4A95-92FB-31824E343A58}">
      <dsp:nvSpPr>
        <dsp:cNvPr id="0" name=""/>
        <dsp:cNvSpPr/>
      </dsp:nvSpPr>
      <dsp:spPr>
        <a:xfrm>
          <a:off x="540882" y="1835338"/>
          <a:ext cx="557454" cy="55745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l" defTabSz="800100">
            <a:lnSpc>
              <a:spcPct val="90000"/>
            </a:lnSpc>
            <a:spcBef>
              <a:spcPct val="0"/>
            </a:spcBef>
            <a:spcAft>
              <a:spcPct val="35000"/>
            </a:spcAft>
          </a:pPr>
          <a:r>
            <a:rPr lang="en-US" altLang="zh-CN" sz="1800" kern="1200">
              <a:solidFill>
                <a:sysClr val="window" lastClr="FFFFFF"/>
              </a:solidFill>
              <a:latin typeface="Calibri"/>
              <a:ea typeface="宋体"/>
              <a:cs typeface="+mn-cs"/>
            </a:rPr>
            <a:t>100</a:t>
          </a:r>
          <a:endParaRPr lang="zh-CN" altLang="en-US" sz="1800" kern="1200">
            <a:solidFill>
              <a:sysClr val="window" lastClr="FFFFFF"/>
            </a:solidFill>
            <a:latin typeface="Calibri"/>
            <a:ea typeface="宋体"/>
            <a:cs typeface="+mn-cs"/>
          </a:endParaRPr>
        </a:p>
      </dsp:txBody>
      <dsp:txXfrm>
        <a:off x="622519" y="1916975"/>
        <a:ext cx="394180" cy="394180"/>
      </dsp:txXfrm>
    </dsp:sp>
    <dsp:sp modelId="{CC604250-8587-4A84-8877-EC7A110D13E9}">
      <dsp:nvSpPr>
        <dsp:cNvPr id="0" name=""/>
        <dsp:cNvSpPr/>
      </dsp:nvSpPr>
      <dsp:spPr>
        <a:xfrm rot="13885714">
          <a:off x="487055" y="1695970"/>
          <a:ext cx="148307" cy="188140"/>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rot="10800000">
        <a:off x="523171" y="1750991"/>
        <a:ext cx="103815" cy="112884"/>
      </dsp:txXfrm>
    </dsp:sp>
    <dsp:sp modelId="{E27E2D2A-1DD4-410D-888A-3A1EB4EEDA30}">
      <dsp:nvSpPr>
        <dsp:cNvPr id="0" name=""/>
        <dsp:cNvSpPr/>
      </dsp:nvSpPr>
      <dsp:spPr>
        <a:xfrm>
          <a:off x="18847" y="1180726"/>
          <a:ext cx="557454" cy="55745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l" defTabSz="800100">
            <a:lnSpc>
              <a:spcPct val="90000"/>
            </a:lnSpc>
            <a:spcBef>
              <a:spcPct val="0"/>
            </a:spcBef>
            <a:spcAft>
              <a:spcPct val="35000"/>
            </a:spcAft>
          </a:pPr>
          <a:r>
            <a:rPr lang="en-US" altLang="zh-CN" sz="1800" kern="1200">
              <a:solidFill>
                <a:sysClr val="window" lastClr="FFFFFF"/>
              </a:solidFill>
              <a:latin typeface="Calibri"/>
              <a:ea typeface="宋体"/>
              <a:cs typeface="+mn-cs"/>
            </a:rPr>
            <a:t>111</a:t>
          </a:r>
          <a:endParaRPr lang="zh-CN" altLang="en-US" sz="1800" kern="1200">
            <a:solidFill>
              <a:sysClr val="window" lastClr="FFFFFF"/>
            </a:solidFill>
            <a:latin typeface="Calibri"/>
            <a:ea typeface="宋体"/>
            <a:cs typeface="+mn-cs"/>
          </a:endParaRPr>
        </a:p>
      </dsp:txBody>
      <dsp:txXfrm>
        <a:off x="100484" y="1262363"/>
        <a:ext cx="394180" cy="394180"/>
      </dsp:txXfrm>
    </dsp:sp>
    <dsp:sp modelId="{C3AAFF76-8C13-4A6B-99B6-A12345110295}">
      <dsp:nvSpPr>
        <dsp:cNvPr id="0" name=""/>
        <dsp:cNvSpPr/>
      </dsp:nvSpPr>
      <dsp:spPr>
        <a:xfrm rot="16971429">
          <a:off x="315643" y="961331"/>
          <a:ext cx="148307" cy="188140"/>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a:off x="332939" y="1020647"/>
        <a:ext cx="103815" cy="112884"/>
      </dsp:txXfrm>
    </dsp:sp>
    <dsp:sp modelId="{5AD13AD2-D075-4DF1-A91A-1F86FD1124FD}">
      <dsp:nvSpPr>
        <dsp:cNvPr id="0" name=""/>
        <dsp:cNvSpPr/>
      </dsp:nvSpPr>
      <dsp:spPr>
        <a:xfrm>
          <a:off x="205159" y="364439"/>
          <a:ext cx="557454" cy="55745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l" defTabSz="800100">
            <a:lnSpc>
              <a:spcPct val="90000"/>
            </a:lnSpc>
            <a:spcBef>
              <a:spcPct val="0"/>
            </a:spcBef>
            <a:spcAft>
              <a:spcPct val="35000"/>
            </a:spcAft>
          </a:pPr>
          <a:r>
            <a:rPr lang="en-US" altLang="zh-CN" sz="1800" kern="1200">
              <a:solidFill>
                <a:sysClr val="window" lastClr="FFFFFF"/>
              </a:solidFill>
              <a:latin typeface="Calibri"/>
              <a:ea typeface="宋体"/>
              <a:cs typeface="+mn-cs"/>
            </a:rPr>
            <a:t>011</a:t>
          </a:r>
          <a:endParaRPr lang="zh-CN" altLang="en-US" sz="1800" kern="1200">
            <a:solidFill>
              <a:sysClr val="window" lastClr="FFFFFF"/>
            </a:solidFill>
            <a:latin typeface="Calibri"/>
            <a:ea typeface="宋体"/>
            <a:cs typeface="+mn-cs"/>
          </a:endParaRPr>
        </a:p>
      </dsp:txBody>
      <dsp:txXfrm>
        <a:off x="286796" y="446076"/>
        <a:ext cx="394180" cy="394180"/>
      </dsp:txXfrm>
    </dsp:sp>
    <dsp:sp modelId="{683ACD1E-77E4-42C1-899F-D8742E59DBBC}">
      <dsp:nvSpPr>
        <dsp:cNvPr id="0" name=""/>
        <dsp:cNvSpPr/>
      </dsp:nvSpPr>
      <dsp:spPr>
        <a:xfrm rot="20057143">
          <a:off x="783133" y="369276"/>
          <a:ext cx="148307" cy="188140"/>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a:off x="785336" y="416556"/>
        <a:ext cx="103815" cy="112884"/>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5177E1C-63F1-4704-AB53-058B36787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333</TotalTime>
  <Pages>11</Pages>
  <Words>464</Words>
  <Characters>2651</Characters>
  <Application>Microsoft Office Word</Application>
  <DocSecurity>0</DocSecurity>
  <Lines>22</Lines>
  <Paragraphs>6</Paragraphs>
  <ScaleCrop>false</ScaleCrop>
  <Company>Sky123.Org</Company>
  <LinksUpToDate>false</LinksUpToDate>
  <CharactersWithSpaces>3109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14</cp:revision>
  <cp:lastPrinted>2019-03-28T23:18:00Z</cp:lastPrinted>
  <dcterms:created xsi:type="dcterms:W3CDTF">2021-12-01T16:15:00Z</dcterms:created>
  <dcterms:modified xsi:type="dcterms:W3CDTF">2021-12-04T14:37:00Z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