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media/image1.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media/image6.svg" ContentType="image/svg+xml"/>
  <Override PartName="/word/media/image7.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3</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hint="eastAsia" w:ascii="宋体" w:hAnsi="宋体" w:eastAsia="宋体"/>
          <w:b/>
          <w:color w:val="auto"/>
          <w:sz w:val="32"/>
          <w:szCs w:val="24"/>
          <w:highlight w:val="none"/>
          <w:lang w:val="zh-TW" w:eastAsia="zh-TW"/>
        </w:rPr>
        <w:sectPr>
          <w:footerReference r:id="rId4" w:type="default"/>
          <w:pgSz w:w="11906" w:h="16838"/>
          <w:pgMar w:top="1440" w:right="1080" w:bottom="1440" w:left="1080" w:header="851" w:footer="992" w:gutter="0"/>
          <w:pgNumType w:fmt="decimal" w:start="1"/>
          <w:cols w:space="425" w:num="1"/>
          <w:docGrid w:type="lines" w:linePitch="312" w:charSpace="0"/>
        </w:sectPr>
      </w:pPr>
      <w:bookmarkStart w:id="0" w:name="_Toc42"/>
      <w:bookmarkStart w:id="1" w:name="_Toc32073"/>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cs="宋体"/>
          <w:color w:val="auto"/>
          <w:sz w:val="24"/>
          <w:szCs w:val="24"/>
          <w:highlight w:val="none"/>
          <w:lang w:val="en-US" w:eastAsia="zh-CN"/>
        </w:rPr>
        <w:t>24140</w:t>
      </w:r>
      <w:r>
        <w:rPr>
          <w:rFonts w:hint="eastAsia" w:ascii="宋体" w:hAnsi="宋体" w:eastAsia="宋体" w:cs="宋体"/>
          <w:color w:val="auto"/>
          <w:sz w:val="24"/>
          <w:szCs w:val="24"/>
          <w:highlight w:val="none"/>
        </w:rPr>
        <w:t>吨，每方格占地面积</w:t>
      </w:r>
      <w:r>
        <w:rPr>
          <w:rFonts w:hint="eastAsia" w:ascii="宋体" w:hAnsi="宋体" w:cs="宋体"/>
          <w:color w:val="auto"/>
          <w:sz w:val="24"/>
          <w:szCs w:val="24"/>
          <w:highlight w:val="none"/>
          <w:lang w:val="en-US" w:eastAsia="zh-CN"/>
        </w:rPr>
        <w:t>365</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cs="宋体"/>
          <w:color w:val="auto"/>
          <w:sz w:val="24"/>
          <w:szCs w:val="24"/>
          <w:highlight w:val="none"/>
          <w:lang w:val="en-US" w:eastAsia="zh-CN"/>
        </w:rPr>
        <w:t>28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cs="宋体"/>
          <w:color w:val="auto"/>
          <w:sz w:val="24"/>
          <w:szCs w:val="24"/>
          <w:highlight w:val="none"/>
          <w:lang w:val="en-US" w:eastAsia="zh-CN"/>
        </w:rPr>
        <w:t>19</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3153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4.41</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5260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default" w:ascii="宋体" w:hAnsi="宋体" w:eastAsia="宋体" w:cs="宋体"/>
          <w:color w:val="auto"/>
          <w:sz w:val="21"/>
          <w:szCs w:val="21"/>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项目地位于长沙，根据项目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ascii="宋体" w:hAnsi="宋体"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w:t>
      </w:r>
      <w:r>
        <w:rPr>
          <w:rFonts w:hint="eastAsia" w:ascii="宋体" w:hAnsi="宋体" w:cs="宋体"/>
          <w:b/>
          <w:color w:val="auto"/>
          <w:kern w:val="0"/>
          <w:sz w:val="21"/>
          <w:szCs w:val="21"/>
          <w:highlight w:val="none"/>
          <w:lang w:val="en-US" w:eastAsia="zh-CN" w:bidi="ar-SA"/>
        </w:rPr>
        <w:t>4</w:t>
      </w:r>
      <w:r>
        <w:rPr>
          <w:rFonts w:hint="eastAsia" w:cs="宋体"/>
          <w:b/>
          <w:color w:val="auto"/>
          <w:kern w:val="0"/>
          <w:sz w:val="21"/>
          <w:szCs w:val="21"/>
          <w:highlight w:val="none"/>
          <w:lang w:val="en-US" w:eastAsia="zh-CN" w:bidi="ar-SA"/>
        </w:rPr>
        <w:t xml:space="preserve">  </w:t>
      </w:r>
      <w:r>
        <w:rPr>
          <w:rFonts w:hint="eastAsia" w:ascii="宋体" w:hAnsi="宋体" w:eastAsia="宋体" w:cs="宋体"/>
          <w:b/>
          <w:color w:val="auto"/>
          <w:kern w:val="0"/>
          <w:sz w:val="21"/>
          <w:szCs w:val="21"/>
          <w:highlight w:val="none"/>
          <w:lang w:val="en-US" w:eastAsia="zh-CN" w:bidi="ar-SA"/>
        </w:rPr>
        <w:t>长沙辐照度参数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635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suppressLineNumbers w:val="0"/>
              <w:kinsoku/>
              <w:wordWrap/>
              <w:overflowPunct/>
              <w:topLinePunct w:val="0"/>
              <w:bidi w:val="0"/>
              <w:snapToGrid/>
              <w:spacing w:line="360" w:lineRule="auto"/>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1112</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left"/>
        <w:rPr>
          <w:rFonts w:hint="default" w:ascii="宋体" w:hAnsi="宋体" w:cs="宋体"/>
          <w:b/>
          <w:color w:val="auto"/>
          <w:kern w:val="0"/>
          <w:sz w:val="24"/>
          <w:szCs w:val="24"/>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w:t>
      </w:r>
      <w:r>
        <w:rPr>
          <w:rFonts w:hint="eastAsia" w:cs="宋体"/>
          <w:color w:val="auto"/>
          <w:kern w:val="0"/>
          <w:sz w:val="24"/>
          <w:szCs w:val="24"/>
          <w:highlight w:val="none"/>
          <w:lang w:val="en-US" w:eastAsia="zh-CN"/>
        </w:rPr>
        <w:t>滑动选择控件</w:t>
      </w:r>
      <w:r>
        <w:rPr>
          <w:rFonts w:hint="eastAsia" w:ascii="宋体" w:hAnsi="宋体" w:eastAsia="宋体" w:cs="宋体"/>
          <w:color w:val="auto"/>
          <w:kern w:val="0"/>
          <w:sz w:val="24"/>
          <w:szCs w:val="24"/>
          <w:highlight w:val="none"/>
        </w:rPr>
        <w:t>，要求</w:t>
      </w:r>
      <w:r>
        <w:rPr>
          <w:rFonts w:hint="eastAsia" w:cs="宋体"/>
          <w:color w:val="auto"/>
          <w:kern w:val="0"/>
          <w:sz w:val="24"/>
          <w:szCs w:val="24"/>
          <w:highlight w:val="none"/>
          <w:lang w:val="en-US" w:eastAsia="zh-CN"/>
        </w:rPr>
        <w:t>6个数值，数值内容为180，190，200，210，220，230</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cs="宋体"/>
          <w:color w:val="auto"/>
          <w:kern w:val="0"/>
          <w:sz w:val="24"/>
          <w:szCs w:val="24"/>
          <w:highlight w:val="none"/>
          <w:lang w:val="en-US" w:eastAsia="zh-CN"/>
        </w:rPr>
        <w:t>滑动选择控件</w:t>
      </w:r>
      <w:r>
        <w:rPr>
          <w:rFonts w:hint="eastAsia" w:ascii="宋体" w:hAnsi="宋体" w:cs="宋体"/>
          <w:color w:val="auto"/>
          <w:kern w:val="0"/>
          <w:sz w:val="24"/>
          <w:szCs w:val="24"/>
          <w:highlight w:val="none"/>
          <w:lang w:val="en-US" w:eastAsia="zh-CN"/>
        </w:rPr>
        <w:t>初始为220，当滑动改变数值后，并且按下“电压确定”，</w:t>
      </w:r>
      <w:r>
        <w:rPr>
          <w:rFonts w:hint="eastAsia" w:ascii="宋体" w:hAnsi="宋体" w:eastAsia="宋体" w:cs="宋体"/>
          <w:color w:val="auto"/>
          <w:kern w:val="0"/>
          <w:sz w:val="24"/>
          <w:szCs w:val="24"/>
          <w:highlight w:val="none"/>
        </w:rPr>
        <w:t>此时智能离网微逆变系统的输出</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w:t>
      </w:r>
      <w:r>
        <w:rPr>
          <w:rFonts w:hint="eastAsia" w:ascii="宋体" w:hAnsi="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值</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eastAsia="宋体"/>
          <w:color w:val="auto"/>
          <w:highlight w:val="none"/>
          <w:lang w:val="en-US" w:eastAsia="zh-CN"/>
        </w:rPr>
      </w:pPr>
      <w:r>
        <w:rPr>
          <w:rFonts w:hint="eastAsia" w:ascii="宋体" w:hAnsi="宋体" w:eastAsia="宋体"/>
          <w:color w:val="auto"/>
          <w:highlight w:val="none"/>
          <w:lang w:val="en-US" w:eastAsia="zh-CN"/>
        </w:rPr>
        <w:drawing>
          <wp:inline distT="0" distB="0" distL="114300" distR="114300">
            <wp:extent cx="629920" cy="629920"/>
            <wp:effectExtent l="0" t="0" r="17780" b="17780"/>
            <wp:docPr id="3" name="图片 3"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1393938393834313b31393939353235313bbdfbd6b9"/>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val="en-US" w:eastAsia="zh-CN"/>
        </w:rPr>
        <w:drawing>
          <wp:inline distT="0" distB="0" distL="114300" distR="114300">
            <wp:extent cx="629920" cy="629920"/>
            <wp:effectExtent l="0" t="0" r="17780" b="17780"/>
            <wp:docPr id="2" name="图片 2"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1393938393834313b31393939353235313bbdfbd6b9"/>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629920" cy="629920"/>
            <wp:effectExtent l="0" t="0" r="0" b="17780"/>
            <wp:docPr id="12" name="图片 12"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3435383139303b333633373438363bbcfdcdb7"/>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29920" cy="629920"/>
            <wp:effectExtent l="0" t="0" r="0" b="17780"/>
            <wp:docPr id="13" name="图片 13"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43435383139303b333633373438363bbcfdcdb7"/>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rot="108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olor w:val="auto"/>
          <w:highlight w:val="none"/>
          <w:lang w:eastAsia="zh-CN"/>
        </w:rPr>
      </w:pPr>
      <w:r>
        <w:rPr>
          <w:rFonts w:ascii="宋体" w:hAnsi="宋体"/>
          <w:color w:val="auto"/>
          <w:highlight w:val="none"/>
        </w:rPr>
        <w:drawing>
          <wp:inline distT="0" distB="0" distL="114300" distR="114300">
            <wp:extent cx="575945" cy="575945"/>
            <wp:effectExtent l="0" t="0" r="14605" b="14605"/>
            <wp:docPr id="19" name="图片 19" descr="303b32303039333132353bb2a5b7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03b32303039333132353bb2a5b7c5"/>
                    <pic:cNvPicPr>
                      <a:picLocks noChangeAspect="1"/>
                    </pic:cNvPicPr>
                  </pic:nvPicPr>
                  <pic:blipFill>
                    <a:blip r:embed="rId16">
                      <a:extLst>
                        <a:ext uri="{96DAC541-7B7A-43D3-8B79-37D633B846F1}">
                          <asvg:svgBlip xmlns:asvg="http://schemas.microsoft.com/office/drawing/2016/SVG/main" r:embed="rId17"/>
                        </a:ext>
                      </a:extLst>
                    </a:blip>
                    <a:stretch>
                      <a:fillRect/>
                    </a:stretch>
                  </pic:blipFill>
                  <pic:spPr>
                    <a:xfrm>
                      <a:off x="0" y="0"/>
                      <a:ext cx="575945" cy="575945"/>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eastAsia="zh-CN"/>
        </w:rPr>
        <w:drawing>
          <wp:inline distT="0" distB="0" distL="114300" distR="114300">
            <wp:extent cx="575945" cy="575945"/>
            <wp:effectExtent l="0" t="0" r="14605" b="14605"/>
            <wp:docPr id="18" name="图片 18" descr="303b32303039333133353bd4ddc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2303039333133353bd4ddcda3"/>
                    <pic:cNvPicPr>
                      <a:picLocks noChangeAspect="1"/>
                    </pic:cNvPicPr>
                  </pic:nvPicPr>
                  <pic:blipFill>
                    <a:blip r:embed="rId18">
                      <a:extLst>
                        <a:ext uri="{96DAC541-7B7A-43D3-8B79-37D633B846F1}">
                          <asvg:svgBlip xmlns:asvg="http://schemas.microsoft.com/office/drawing/2016/SVG/main" r:embed="rId19"/>
                        </a:ext>
                      </a:extLst>
                    </a:blip>
                    <a:stretch>
                      <a:fillRect/>
                    </a:stretch>
                  </pic:blipFill>
                  <pic:spPr>
                    <a:xfrm>
                      <a:off x="0" y="0"/>
                      <a:ext cx="575945" cy="575945"/>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8" name="图片 28" descr="333438303937343b333633333030303bb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33438303937343b333633333030303bb9b4"/>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a:off x="0" y="0"/>
                      <a:ext cx="629920" cy="629920"/>
                    </a:xfrm>
                    <a:prstGeom prst="rect">
                      <a:avLst/>
                    </a:prstGeom>
                  </pic:spPr>
                </pic:pic>
              </a:graphicData>
            </a:graphic>
          </wp:inline>
        </w:drawing>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7" name="图片 27" descr="343435333334393b333633333132363bb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43435333334393b333633333132363bb2e6"/>
                    <pic:cNvPicPr>
                      <a:picLocks noChangeAspect="1"/>
                    </pic:cNvPicPr>
                  </pic:nvPicPr>
                  <pic:blipFill>
                    <a:blip r:embed="rId22">
                      <a:extLst>
                        <a:ext uri="{96DAC541-7B7A-43D3-8B79-37D633B846F1}">
                          <asvg:svgBlip xmlns:asvg="http://schemas.microsoft.com/office/drawing/2016/SVG/main" r:embed="rId23"/>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73405"/>
            <wp:effectExtent l="0" t="0" r="0" b="17145"/>
            <wp:docPr id="21" name="图片 10" descr="Dingtalk_2021031313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Dingtalk_20210313134631"/>
                    <pic:cNvPicPr>
                      <a:picLocks noChangeAspect="1"/>
                    </pic:cNvPicPr>
                  </pic:nvPicPr>
                  <pic:blipFill>
                    <a:blip r:embed="rId24"/>
                    <a:srcRect l="8900" t="17910" r="7448" b="17910"/>
                    <a:stretch>
                      <a:fillRect/>
                    </a:stretch>
                  </pic:blipFill>
                  <pic:spPr>
                    <a:xfrm>
                      <a:off x="0" y="0"/>
                      <a:ext cx="1390650" cy="57340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图3.3.5  触摸屏控件“急停”按钮示意图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本地/远程切换开关采用图3.3.6图标。按下按钮，执行本地控制功能且按钮显示为右图；再次按下按钮，执行远程控制功能且按钮显示为左图；默认初始状态为本地控制功能状态。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50545"/>
            <wp:effectExtent l="0" t="0" r="0" b="1905"/>
            <wp:docPr id="25" name="图片 11" descr="Dingtalk_2021031313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Dingtalk_20210313134447"/>
                    <pic:cNvPicPr>
                      <a:picLocks noChangeAspect="1"/>
                    </pic:cNvPicPr>
                  </pic:nvPicPr>
                  <pic:blipFill>
                    <a:blip r:embed="rId25"/>
                    <a:srcRect l="9848" t="28618" r="12575" b="23622"/>
                    <a:stretch>
                      <a:fillRect/>
                    </a:stretch>
                  </pic:blipFill>
                  <pic:spPr>
                    <a:xfrm>
                      <a:off x="0" y="0"/>
                      <a:ext cx="1390650" cy="550545"/>
                    </a:xfrm>
                    <a:prstGeom prst="rect">
                      <a:avLst/>
                    </a:prstGeom>
                    <a:noFill/>
                    <a:ln>
                      <a:noFill/>
                    </a:ln>
                  </pic:spPr>
                </pic:pic>
              </a:graphicData>
            </a:graphic>
          </wp:inline>
        </w:drawing>
      </w:r>
      <w:bookmarkStart w:id="2" w:name="_GoBack"/>
      <w:bookmarkEnd w:id="2"/>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图3.3.6  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485265" cy="728980"/>
            <wp:effectExtent l="0" t="0" r="635" b="13970"/>
            <wp:docPr id="22" name="图片 12" descr="Dingtalk_2021031314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Dingtalk_20210313141012"/>
                    <pic:cNvPicPr>
                      <a:picLocks noChangeAspect="1"/>
                    </pic:cNvPicPr>
                  </pic:nvPicPr>
                  <pic:blipFill>
                    <a:blip r:embed="rId26"/>
                    <a:stretch>
                      <a:fillRect/>
                    </a:stretch>
                  </pic:blipFill>
                  <pic:spPr>
                    <a:xfrm>
                      <a:off x="0" y="0"/>
                      <a:ext cx="1485265" cy="72898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1489710" cy="657225"/>
            <wp:effectExtent l="0" t="0" r="15240" b="9525"/>
            <wp:docPr id="23" name="图片 23" descr="lALPD2sQu05BTYs6zIY_13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lALPD2sQu05BTYs6zIY_134_58"/>
                    <pic:cNvPicPr>
                      <a:picLocks noChangeAspect="1"/>
                    </pic:cNvPicPr>
                  </pic:nvPicPr>
                  <pic:blipFill>
                    <a:blip r:embed="rId27"/>
                    <a:stretch>
                      <a:fillRect/>
                    </a:stretch>
                  </pic:blipFill>
                  <pic:spPr>
                    <a:xfrm>
                      <a:off x="0" y="0"/>
                      <a:ext cx="1489710" cy="65722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pStyle w:val="11"/>
        <w:pageBreakBefore w:val="0"/>
        <w:numPr>
          <w:ilvl w:val="0"/>
          <w:numId w:val="0"/>
        </w:numPr>
        <w:shd w:val="clear"/>
        <w:kinsoku/>
        <w:wordWrap/>
        <w:overflowPunct/>
        <w:topLinePunct w:val="0"/>
        <w:bidi w:val="0"/>
        <w:snapToGrid/>
        <w:spacing w:beforeAutospacing="0" w:afterAutospacing="0" w:line="360" w:lineRule="auto"/>
        <w:jc w:val="left"/>
        <w:rPr>
          <w:rFonts w:hint="eastAsia" w:ascii="宋体" w:hAnsi="宋体" w:cs="宋体"/>
          <w:b/>
          <w:color w:val="auto"/>
          <w:sz w:val="24"/>
          <w:szCs w:val="24"/>
          <w:highlight w:val="none"/>
          <w:lang w:val="en-US" w:eastAsia="zh-CN"/>
        </w:rPr>
      </w:pP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K1</w:t>
            </w:r>
          </w:p>
        </w:tc>
        <w:tc>
          <w:tcPr>
            <w:tcW w:w="8082" w:type="dxa"/>
            <w:shd w:val="clear" w:color="auto" w:fill="auto"/>
            <w:vAlign w:val="center"/>
          </w:tcPr>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第一次按下K1，进行离网光伏送电自检：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初次离网光伏系统送电，需要光伏输入开关进行3次送电合闸操作，合闸操作间隔1S；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第二次按下K1，光伏离网系统进行光伏送电；</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（自检过程中按下K1，自检不会中断；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K2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第一次按下K2，启动光伏逐日系统自检：自检过程中，光伏组件向东运行时，亮黄灯；光伏组件向西运行时，亮红灯；如此循环</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第二次按下K2，停止光伏逐日系统自检。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运行交流负载黄灯，蓝灯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w:t>
            </w:r>
            <w:r>
              <w:rPr>
                <w:rFonts w:hint="eastAsia" w:cs="宋体"/>
                <w:b w:val="0"/>
                <w:bCs w:val="0"/>
                <w:color w:val="auto"/>
                <w:kern w:val="2"/>
                <w:sz w:val="21"/>
                <w:szCs w:val="21"/>
                <w:highlight w:val="none"/>
                <w:lang w:val="en-US" w:eastAsia="zh-CN" w:bidi="ar-SA"/>
              </w:rPr>
              <w:t>交流负载黄灯，蓝灯</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第一次按下K5，交流负载黄灯，蓝灯运行；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第二次按下K5，风扇运行；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w:t>
            </w:r>
            <w:r>
              <w:rPr>
                <w:rFonts w:hint="eastAsia" w:cs="宋体"/>
                <w:b w:val="0"/>
                <w:bCs w:val="0"/>
                <w:color w:val="auto"/>
                <w:kern w:val="2"/>
                <w:sz w:val="21"/>
                <w:szCs w:val="21"/>
                <w:highlight w:val="none"/>
                <w:lang w:val="en-US" w:eastAsia="zh-CN" w:bidi="ar-SA"/>
              </w:rPr>
              <w:t>减少输出电压为180V</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第一次按下K1，启动光伏并网发电系统运行前自检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初次并网光伏系统运行，需要并网逆变器光伏输入进行3次送电合闸操作，合闸操作间隔2S；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第二次按下K1，光伏并网系统进行光伏送电；</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（自检过程中按下K1，自检中断；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第一次按下K2，启动全额并网光伏发电模式，直流绿灯作为全额并网指示灯灯常亮；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w:t>
            </w:r>
            <w:r>
              <w:rPr>
                <w:rFonts w:hint="eastAsia" w:cs="宋体"/>
                <w:b w:val="0"/>
                <w:bCs w:val="0"/>
                <w:color w:val="auto"/>
                <w:kern w:val="2"/>
                <w:sz w:val="21"/>
                <w:szCs w:val="21"/>
                <w:highlight w:val="none"/>
                <w:lang w:val="en-US" w:eastAsia="zh-CN" w:bidi="ar-SA"/>
              </w:rPr>
              <w:t>开并网逆变器光伏输入</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w:t>
            </w:r>
            <w:r>
              <w:rPr>
                <w:rFonts w:hint="eastAsia" w:cs="宋体"/>
                <w:b w:val="0"/>
                <w:bCs w:val="0"/>
                <w:color w:val="auto"/>
                <w:kern w:val="2"/>
                <w:sz w:val="21"/>
                <w:szCs w:val="21"/>
                <w:highlight w:val="none"/>
                <w:lang w:val="en-US" w:eastAsia="zh-CN" w:bidi="ar-SA"/>
              </w:rPr>
              <w:t>并网逆变器光伏输入</w:t>
            </w:r>
            <w:r>
              <w:rPr>
                <w:rFonts w:hint="eastAsia" w:ascii="宋体" w:hAnsi="宋体" w:cs="宋体"/>
                <w:b w:val="0"/>
                <w:bCs w:val="0"/>
                <w:color w:val="auto"/>
                <w:kern w:val="2"/>
                <w:sz w:val="21"/>
                <w:szCs w:val="21"/>
                <w:highlight w:val="none"/>
                <w:lang w:val="en-US" w:eastAsia="zh-CN" w:bidi="ar-SA"/>
              </w:rPr>
              <w:t>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启动光伏发电自发自用，余电上网模式</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运行交流负载；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次按下K4，</w:t>
            </w:r>
            <w:r>
              <w:rPr>
                <w:rFonts w:hint="eastAsia" w:cs="宋体"/>
                <w:b w:val="0"/>
                <w:bCs w:val="0"/>
                <w:color w:val="auto"/>
                <w:kern w:val="2"/>
                <w:sz w:val="21"/>
                <w:szCs w:val="21"/>
                <w:highlight w:val="none"/>
                <w:lang w:val="en-US" w:eastAsia="zh-CN" w:bidi="ar-SA"/>
              </w:rPr>
              <w:t>关闭交流负载</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 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 xml:space="preserve">  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离网电站”，密码为“Lwdz123”，点击“登录”按钮后，若账号密码正确且本地系统登录为离网系统操作工账号，则打开“顶部窗口”和“操作界面”；若账号密码错误则弹窗提示“密码错误X次”；若本地系统登录非离网系统操作工账号则弹窗提示“本地系统非离网操作，不可登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顶部窗口显示本地系统登录的账号和远程系统登录的账号；</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spacing w:line="360" w:lineRule="auto"/>
        <w:ind w:firstLine="0" w:firstLineChars="0"/>
        <w:jc w:val="center"/>
        <w:rPr>
          <w:rFonts w:ascii="Times New Roman" w:hAnsi="Times New Roman" w:eastAsia="宋体" w:cs="宋体"/>
          <w:color w:val="0D0D0D"/>
          <w:sz w:val="24"/>
          <w:szCs w:val="24"/>
          <w:highlight w:val="none"/>
          <w:lang w:bidi="ar"/>
        </w:rPr>
      </w:pPr>
      <w:r>
        <w:rPr>
          <w:rFonts w:ascii="Times New Roman" w:hAnsi="Times New Roman" w:eastAsia="宋体" w:cs="宋体"/>
          <w:color w:val="0D0D0D"/>
          <w:sz w:val="24"/>
          <w:szCs w:val="24"/>
          <w:highlight w:val="none"/>
          <w:lang w:bidi="ar"/>
        </w:rPr>
        <w:drawing>
          <wp:inline distT="0" distB="0" distL="114300" distR="114300">
            <wp:extent cx="714375" cy="817880"/>
            <wp:effectExtent l="0" t="0" r="9525" b="1270"/>
            <wp:docPr id="1" name="图片 7"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捕获"/>
                    <pic:cNvPicPr>
                      <a:picLocks noChangeAspect="1"/>
                    </pic:cNvPicPr>
                  </pic:nvPicPr>
                  <pic:blipFill>
                    <a:blip r:embed="rId28"/>
                    <a:stretch>
                      <a:fillRect/>
                    </a:stretch>
                  </pic:blipFill>
                  <pic:spPr>
                    <a:xfrm>
                      <a:off x="0" y="0"/>
                      <a:ext cx="714375" cy="817880"/>
                    </a:xfrm>
                    <a:prstGeom prst="rect">
                      <a:avLst/>
                    </a:prstGeom>
                    <a:noFill/>
                    <a:ln w="9525">
                      <a:noFill/>
                    </a:ln>
                  </pic:spPr>
                </pic:pic>
              </a:graphicData>
            </a:graphic>
          </wp:inline>
        </w:drawing>
      </w:r>
      <w:r>
        <w:rPr>
          <w:rFonts w:ascii="Times New Roman" w:hAnsi="Times New Roman" w:eastAsia="宋体" w:cs="宋体"/>
          <w:color w:val="0D0D0D"/>
          <w:sz w:val="24"/>
          <w:szCs w:val="24"/>
          <w:highlight w:val="none"/>
          <w:lang w:bidi="ar"/>
        </w:rPr>
        <w:t xml:space="preserve">        </w:t>
      </w:r>
      <w:r>
        <w:rPr>
          <w:rFonts w:ascii="Times New Roman" w:hAnsi="Times New Roman" w:eastAsia="宋体" w:cs="宋体"/>
          <w:color w:val="0D0D0D"/>
          <w:sz w:val="24"/>
          <w:szCs w:val="24"/>
          <w:highlight w:val="none"/>
          <w:lang w:bidi="ar"/>
        </w:rPr>
        <w:drawing>
          <wp:inline distT="0" distB="0" distL="114300" distR="114300">
            <wp:extent cx="726440" cy="838200"/>
            <wp:effectExtent l="0" t="0" r="16510" b="0"/>
            <wp:docPr id="10" name="图片 8"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捕获"/>
                    <pic:cNvPicPr>
                      <a:picLocks noChangeAspect="1"/>
                    </pic:cNvPicPr>
                  </pic:nvPicPr>
                  <pic:blipFill>
                    <a:blip r:embed="rId29"/>
                    <a:stretch>
                      <a:fillRect/>
                    </a:stretch>
                  </pic:blipFill>
                  <pic:spPr>
                    <a:xfrm>
                      <a:off x="0" y="0"/>
                      <a:ext cx="726440" cy="83820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使用图3.3.10控件图标制作5个按钮控件，按钮功能与</w:t>
      </w:r>
      <w:r>
        <w:rPr>
          <w:rFonts w:hint="default" w:ascii="宋体" w:hAnsi="宋体" w:cs="宋体"/>
          <w:color w:val="auto"/>
          <w:sz w:val="24"/>
          <w:szCs w:val="24"/>
          <w:highlight w:val="none"/>
          <w:lang w:val="en-US" w:eastAsia="zh-CN"/>
        </w:rPr>
        <w:t>”</w:t>
      </w:r>
      <w:r>
        <w:rPr>
          <w:rFonts w:hint="eastAsia" w:ascii="宋体" w:hAnsi="宋体" w:eastAsia="宋体" w:cs="宋体"/>
          <w:b w:val="0"/>
          <w:bCs w:val="0"/>
          <w:color w:val="auto"/>
          <w:kern w:val="2"/>
          <w:sz w:val="24"/>
          <w:szCs w:val="24"/>
          <w:highlight w:val="none"/>
          <w:lang w:val="en-US" w:eastAsia="zh-CN"/>
        </w:rPr>
        <w:t>离网光伏系统本地</w:t>
      </w:r>
      <w:r>
        <w:rPr>
          <w:rFonts w:hint="eastAsia" w:ascii="宋体" w:hAnsi="宋体" w:cs="宋体"/>
          <w:b w:val="0"/>
          <w:bCs w:val="0"/>
          <w:color w:val="auto"/>
          <w:kern w:val="2"/>
          <w:sz w:val="24"/>
          <w:szCs w:val="24"/>
          <w:highlight w:val="none"/>
          <w:lang w:val="en-US" w:eastAsia="zh-CN"/>
        </w:rPr>
        <w:t>控制</w:t>
      </w:r>
      <w:r>
        <w:rPr>
          <w:rFonts w:hint="default" w:ascii="宋体" w:hAnsi="宋体" w:cs="宋体"/>
          <w:b w:val="0"/>
          <w:bCs w:val="0"/>
          <w:color w:val="auto"/>
          <w:kern w:val="2"/>
          <w:sz w:val="24"/>
          <w:szCs w:val="24"/>
          <w:highlight w:val="none"/>
          <w:lang w:val="en-US" w:eastAsia="zh-CN"/>
        </w:rPr>
        <w:t>”</w:t>
      </w:r>
      <w:r>
        <w:rPr>
          <w:rFonts w:hint="eastAsia" w:ascii="宋体" w:hAnsi="宋体" w:cs="宋体"/>
          <w:b w:val="0"/>
          <w:bCs w:val="0"/>
          <w:color w:val="auto"/>
          <w:kern w:val="2"/>
          <w:sz w:val="24"/>
          <w:szCs w:val="24"/>
          <w:highlight w:val="none"/>
          <w:lang w:val="en-US" w:eastAsia="zh-CN"/>
        </w:rPr>
        <w:t>中K1~K5功能一致</w:t>
      </w:r>
      <w:r>
        <w:rPr>
          <w:rFonts w:hint="eastAsia" w:ascii="宋体" w:hAnsi="宋体" w:cs="宋体"/>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使用图3.3.11控件图标制作急停控件，按下时PLC停止所有输出，再次按下急停复位。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olor w:val="auto"/>
          <w:highlight w:val="none"/>
          <w:lang w:val="en-US" w:eastAsia="zh-CN"/>
        </w:rPr>
      </w:pPr>
      <w:r>
        <w:rPr>
          <w:rFonts w:ascii="宋体" w:hAnsi="宋体"/>
          <w:color w:val="auto"/>
          <w:highlight w:val="none"/>
        </w:rPr>
        <w:drawing>
          <wp:inline distT="0" distB="0" distL="114300" distR="114300">
            <wp:extent cx="752475" cy="572135"/>
            <wp:effectExtent l="0" t="0" r="952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30"/>
                    <a:stretch>
                      <a:fillRect/>
                    </a:stretch>
                  </pic:blipFill>
                  <pic:spPr>
                    <a:xfrm>
                      <a:off x="0" y="0"/>
                      <a:ext cx="752475" cy="572135"/>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1"/>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图3.3.10  操作盘按钮控件</w:t>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ab/>
      </w:r>
      <w:r>
        <w:rPr>
          <w:rFonts w:hint="eastAsia" w:ascii="宋体" w:hAnsi="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hAnsi="宋体"/>
          <w:color w:val="auto"/>
          <w:highlight w:val="none"/>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b/>
          <w:bCs/>
          <w:color w:val="auto"/>
          <w:highlight w:val="none"/>
          <w:lang w:val="en-US" w:eastAsia="zh-CN"/>
        </w:rPr>
      </w:pPr>
      <w:r>
        <w:rPr>
          <w:rFonts w:ascii="宋体" w:hAnsi="宋体"/>
          <w:highlight w:val="none"/>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2"/>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highlight w:val="none"/>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5657850" cy="3957320"/>
            <wp:effectExtent l="0" t="0" r="0" b="508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33"/>
                    <a:srcRect l="3137" t="3639" r="1456" b="2250"/>
                    <a:stretch>
                      <a:fillRect/>
                    </a:stretch>
                  </pic:blipFill>
                  <pic:spPr>
                    <a:xfrm>
                      <a:off x="0" y="0"/>
                      <a:ext cx="5657850" cy="3957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⑤曲线界面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制作一个“趋势曲线控件”显示离网逆变器的输出电压的有效值、光伏控制器的光伏输入电压。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“趋势曲线控件”</w:t>
      </w:r>
      <w:r>
        <w:rPr>
          <w:rFonts w:hint="default" w:ascii="宋体" w:hAnsi="宋体"/>
          <w:color w:val="auto"/>
          <w:sz w:val="24"/>
          <w:szCs w:val="32"/>
          <w:highlight w:val="none"/>
          <w:lang w:val="en-US" w:eastAsia="zh-CN"/>
        </w:rPr>
        <w:t>时间范围为1分钟，采样周期为1s，</w:t>
      </w:r>
      <w:r>
        <w:rPr>
          <w:rFonts w:hint="eastAsia" w:ascii="宋体" w:hAnsi="宋体"/>
          <w:color w:val="auto"/>
          <w:sz w:val="24"/>
          <w:szCs w:val="32"/>
          <w:highlight w:val="none"/>
          <w:lang w:val="en-US" w:eastAsia="zh-CN"/>
        </w:rPr>
        <w:t>多X轴显示，多Y轴显示</w:t>
      </w:r>
      <w:r>
        <w:rPr>
          <w:rFonts w:hint="default" w:ascii="宋体" w:hAnsi="宋体"/>
          <w:color w:val="auto"/>
          <w:sz w:val="24"/>
          <w:szCs w:val="32"/>
          <w:highlight w:val="none"/>
          <w:lang w:val="en-US" w:eastAsia="zh-CN"/>
        </w:rPr>
        <w:t>界面中必须标注相应参数的单位；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制作曲线属性设置、曲线保存及曲线打印3个按钮，并实现其功能。</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并网电站”，密码为“bwdz123”，点击“登录”按钮后，若账号密码正确且本地系统登录为并网系统操作工账号，则打开“顶部窗口”和“操作界面”；若账号密码错误则弹窗提示“密码错误X次”；若本地系统登录非并网系统操作工账号则弹窗提示“本地系统非并网操作，不可登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274445" cy="547370"/>
            <wp:effectExtent l="0" t="0" r="1905" b="5080"/>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34"/>
                    <a:stretch>
                      <a:fillRect/>
                    </a:stretch>
                  </pic:blipFill>
                  <pic:spPr>
                    <a:xfrm>
                      <a:off x="0" y="0"/>
                      <a:ext cx="1274445" cy="54737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1936115"/>
            <wp:effectExtent l="0" t="0" r="12700" b="6985"/>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35"/>
                    <a:srcRect b="5545"/>
                    <a:stretch>
                      <a:fillRect/>
                    </a:stretch>
                  </pic:blipFill>
                  <pic:spPr>
                    <a:xfrm>
                      <a:off x="0" y="0"/>
                      <a:ext cx="4883150" cy="193611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eastAsia" w:ascii="宋体" w:hAnsi="宋体"/>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 b="444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36"/>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b/>
          <w:bCs/>
          <w:color w:val="auto"/>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highlight w:val="none"/>
        </w:rPr>
      </w:pPr>
      <w:r>
        <w:rPr>
          <w:rFonts w:ascii="宋体" w:hAnsi="宋体"/>
          <w:highlight w:val="none"/>
        </w:rPr>
        <w:drawing>
          <wp:inline distT="0" distB="0" distL="114300" distR="114300">
            <wp:extent cx="5657850" cy="1209675"/>
            <wp:effectExtent l="0" t="0" r="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37"/>
                    <a:stretch>
                      <a:fillRect/>
                    </a:stretch>
                  </pic:blipFill>
                  <pic:spPr>
                    <a:xfrm>
                      <a:off x="0" y="0"/>
                      <a:ext cx="5657850" cy="12096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75E8"/>
    <w:rsid w:val="02156A3B"/>
    <w:rsid w:val="02765207"/>
    <w:rsid w:val="02A603F4"/>
    <w:rsid w:val="02E37041"/>
    <w:rsid w:val="041F76EA"/>
    <w:rsid w:val="050E16EF"/>
    <w:rsid w:val="062B6C39"/>
    <w:rsid w:val="066E0E8A"/>
    <w:rsid w:val="07303B46"/>
    <w:rsid w:val="074B6E35"/>
    <w:rsid w:val="07A515DE"/>
    <w:rsid w:val="08326375"/>
    <w:rsid w:val="09231305"/>
    <w:rsid w:val="09A12779"/>
    <w:rsid w:val="0A5D525B"/>
    <w:rsid w:val="0BE40A61"/>
    <w:rsid w:val="0C1D3B72"/>
    <w:rsid w:val="0D271B12"/>
    <w:rsid w:val="0D614D75"/>
    <w:rsid w:val="0DA139A1"/>
    <w:rsid w:val="0F521020"/>
    <w:rsid w:val="104853C0"/>
    <w:rsid w:val="109B3BAA"/>
    <w:rsid w:val="10D86EA2"/>
    <w:rsid w:val="117B6FDE"/>
    <w:rsid w:val="11EA4C32"/>
    <w:rsid w:val="12D22C2E"/>
    <w:rsid w:val="136B1BAD"/>
    <w:rsid w:val="13C95DA3"/>
    <w:rsid w:val="14136443"/>
    <w:rsid w:val="155A5A8F"/>
    <w:rsid w:val="16270537"/>
    <w:rsid w:val="162B5B5A"/>
    <w:rsid w:val="183E7B1C"/>
    <w:rsid w:val="18552658"/>
    <w:rsid w:val="19C777D7"/>
    <w:rsid w:val="1A217493"/>
    <w:rsid w:val="1A7A4C61"/>
    <w:rsid w:val="1B4B5FD7"/>
    <w:rsid w:val="1BEF4CEE"/>
    <w:rsid w:val="1C5D67CE"/>
    <w:rsid w:val="1DC232C8"/>
    <w:rsid w:val="1F6E3CDF"/>
    <w:rsid w:val="202A0C6B"/>
    <w:rsid w:val="20B4570B"/>
    <w:rsid w:val="20C943D6"/>
    <w:rsid w:val="20ED5DA6"/>
    <w:rsid w:val="22176285"/>
    <w:rsid w:val="22AF6E32"/>
    <w:rsid w:val="22BC2E75"/>
    <w:rsid w:val="232F327C"/>
    <w:rsid w:val="23CF6A9F"/>
    <w:rsid w:val="23FE3EF5"/>
    <w:rsid w:val="240157FA"/>
    <w:rsid w:val="245A2E73"/>
    <w:rsid w:val="25D043BC"/>
    <w:rsid w:val="26BE1EAE"/>
    <w:rsid w:val="26FF2F98"/>
    <w:rsid w:val="27982240"/>
    <w:rsid w:val="27A508CB"/>
    <w:rsid w:val="2AD368DC"/>
    <w:rsid w:val="2CA67C3B"/>
    <w:rsid w:val="2E463EE6"/>
    <w:rsid w:val="2EF22236"/>
    <w:rsid w:val="2F2C103E"/>
    <w:rsid w:val="2FC22406"/>
    <w:rsid w:val="3116565D"/>
    <w:rsid w:val="314B01FA"/>
    <w:rsid w:val="31AB124D"/>
    <w:rsid w:val="323C3CAE"/>
    <w:rsid w:val="32E3311F"/>
    <w:rsid w:val="348F7242"/>
    <w:rsid w:val="34BA6286"/>
    <w:rsid w:val="34D77978"/>
    <w:rsid w:val="34D83C7C"/>
    <w:rsid w:val="35412D51"/>
    <w:rsid w:val="35450E34"/>
    <w:rsid w:val="369503FC"/>
    <w:rsid w:val="38291E5A"/>
    <w:rsid w:val="397814ED"/>
    <w:rsid w:val="398F0755"/>
    <w:rsid w:val="3B075110"/>
    <w:rsid w:val="3BFE35EF"/>
    <w:rsid w:val="3C320282"/>
    <w:rsid w:val="3D0754BF"/>
    <w:rsid w:val="3D902837"/>
    <w:rsid w:val="3E9B1248"/>
    <w:rsid w:val="3F17590E"/>
    <w:rsid w:val="40B96BDB"/>
    <w:rsid w:val="417420D1"/>
    <w:rsid w:val="419C531D"/>
    <w:rsid w:val="42F213E5"/>
    <w:rsid w:val="42F95D10"/>
    <w:rsid w:val="4343342F"/>
    <w:rsid w:val="43995745"/>
    <w:rsid w:val="44677454"/>
    <w:rsid w:val="44B90661"/>
    <w:rsid w:val="45BE6661"/>
    <w:rsid w:val="46A75171"/>
    <w:rsid w:val="486F1C51"/>
    <w:rsid w:val="48B066C5"/>
    <w:rsid w:val="49371BD1"/>
    <w:rsid w:val="496B7A37"/>
    <w:rsid w:val="4A85368F"/>
    <w:rsid w:val="4A876C13"/>
    <w:rsid w:val="4BC0440E"/>
    <w:rsid w:val="4D17113D"/>
    <w:rsid w:val="4DD542DA"/>
    <w:rsid w:val="4DEA4C57"/>
    <w:rsid w:val="4E8C73C4"/>
    <w:rsid w:val="4ECF125A"/>
    <w:rsid w:val="50343882"/>
    <w:rsid w:val="51B21E5C"/>
    <w:rsid w:val="52071443"/>
    <w:rsid w:val="523302EC"/>
    <w:rsid w:val="52955BB8"/>
    <w:rsid w:val="52B02DB4"/>
    <w:rsid w:val="53393B62"/>
    <w:rsid w:val="53A5521A"/>
    <w:rsid w:val="544B45EE"/>
    <w:rsid w:val="55704E71"/>
    <w:rsid w:val="57243DE9"/>
    <w:rsid w:val="578F1FDE"/>
    <w:rsid w:val="582E5A8E"/>
    <w:rsid w:val="590D1D70"/>
    <w:rsid w:val="59E57BE6"/>
    <w:rsid w:val="59EC28BB"/>
    <w:rsid w:val="5A5673EA"/>
    <w:rsid w:val="5B461090"/>
    <w:rsid w:val="5D1353D0"/>
    <w:rsid w:val="5D3E52C6"/>
    <w:rsid w:val="5D7F649B"/>
    <w:rsid w:val="5D8E47B1"/>
    <w:rsid w:val="604F1165"/>
    <w:rsid w:val="60C43CAD"/>
    <w:rsid w:val="60E72E0D"/>
    <w:rsid w:val="61003D11"/>
    <w:rsid w:val="629A2B7E"/>
    <w:rsid w:val="62B855E0"/>
    <w:rsid w:val="62BE6BB9"/>
    <w:rsid w:val="637C1720"/>
    <w:rsid w:val="63F06267"/>
    <w:rsid w:val="6528562E"/>
    <w:rsid w:val="65431364"/>
    <w:rsid w:val="66187ACD"/>
    <w:rsid w:val="66661F17"/>
    <w:rsid w:val="69241D36"/>
    <w:rsid w:val="6A062043"/>
    <w:rsid w:val="6A4A35D4"/>
    <w:rsid w:val="6B0F5474"/>
    <w:rsid w:val="6C292A34"/>
    <w:rsid w:val="6C3D7B2C"/>
    <w:rsid w:val="6C724F40"/>
    <w:rsid w:val="6EDD1F1D"/>
    <w:rsid w:val="6F4E276D"/>
    <w:rsid w:val="6F513CB1"/>
    <w:rsid w:val="6F6C64C9"/>
    <w:rsid w:val="6FAC52F1"/>
    <w:rsid w:val="6FC531DE"/>
    <w:rsid w:val="7036018F"/>
    <w:rsid w:val="7063511E"/>
    <w:rsid w:val="712273A0"/>
    <w:rsid w:val="718B3849"/>
    <w:rsid w:val="71F800FD"/>
    <w:rsid w:val="729F7356"/>
    <w:rsid w:val="73530999"/>
    <w:rsid w:val="74D14B09"/>
    <w:rsid w:val="7505113C"/>
    <w:rsid w:val="751B31CD"/>
    <w:rsid w:val="753A4DD2"/>
    <w:rsid w:val="75430B1F"/>
    <w:rsid w:val="75687B1A"/>
    <w:rsid w:val="75F51B02"/>
    <w:rsid w:val="768327DD"/>
    <w:rsid w:val="775B580B"/>
    <w:rsid w:val="794A0DC8"/>
    <w:rsid w:val="79642142"/>
    <w:rsid w:val="7A0917AF"/>
    <w:rsid w:val="7A335E28"/>
    <w:rsid w:val="7A4472E2"/>
    <w:rsid w:val="7AD57EFF"/>
    <w:rsid w:val="7B0D4C6A"/>
    <w:rsid w:val="7B9B28DB"/>
    <w:rsid w:val="7C0B5A81"/>
    <w:rsid w:val="7CD007FE"/>
    <w:rsid w:val="7D774374"/>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2.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25.png"/><Relationship Id="rId36" Type="http://schemas.openxmlformats.org/officeDocument/2006/relationships/image" Target="media/image24.png"/><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footer" Target="foot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jpeg"/><Relationship Id="rId25" Type="http://schemas.openxmlformats.org/officeDocument/2006/relationships/image" Target="media/image13.jpeg"/><Relationship Id="rId24" Type="http://schemas.openxmlformats.org/officeDocument/2006/relationships/image" Target="media/image12.jpeg"/><Relationship Id="rId23" Type="http://schemas.openxmlformats.org/officeDocument/2006/relationships/image" Target="media/image7.svg"/><Relationship Id="rId22" Type="http://schemas.openxmlformats.org/officeDocument/2006/relationships/image" Target="media/image11.png"/><Relationship Id="rId21" Type="http://schemas.openxmlformats.org/officeDocument/2006/relationships/image" Target="media/image6.sv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5.svg"/><Relationship Id="rId18" Type="http://schemas.openxmlformats.org/officeDocument/2006/relationships/image" Target="media/image9.png"/><Relationship Id="rId17" Type="http://schemas.openxmlformats.org/officeDocument/2006/relationships/image" Target="media/image4.svg"/><Relationship Id="rId16" Type="http://schemas.openxmlformats.org/officeDocument/2006/relationships/image" Target="media/image8.png"/><Relationship Id="rId15" Type="http://schemas.openxmlformats.org/officeDocument/2006/relationships/image" Target="media/image3.svg"/><Relationship Id="rId14" Type="http://schemas.openxmlformats.org/officeDocument/2006/relationships/image" Target="media/image7.png"/><Relationship Id="rId13" Type="http://schemas.openxmlformats.org/officeDocument/2006/relationships/image" Target="media/image2.svg"/><Relationship Id="rId12" Type="http://schemas.openxmlformats.org/officeDocument/2006/relationships/image" Target="media/image6.png"/><Relationship Id="rId11" Type="http://schemas.openxmlformats.org/officeDocument/2006/relationships/image" Target="media/image1.sv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1</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cp:lastPrinted>2021-12-02T01:43:00Z</cp:lastPrinted>
  <dcterms:modified xsi:type="dcterms:W3CDTF">2021-12-16T06:02:59Z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