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 w:line="360" w:lineRule="auto"/>
        <w:jc w:val="center"/>
        <w:textAlignment w:val="auto"/>
        <w:rPr>
          <w:rFonts w:hint="default" w:ascii="微软雅黑" w:hAnsi="微软雅黑" w:eastAsia="微软雅黑"/>
          <w:b/>
          <w:color w:val="0C0C0C" w:themeColor="text1" w:themeTint="F2"/>
          <w:sz w:val="28"/>
          <w:szCs w:val="28"/>
          <w:lang w:val="en-US" w:eastAsia="zh-CN"/>
        </w:rPr>
      </w:pPr>
      <w:r>
        <w:rPr>
          <w:rFonts w:ascii="黑体" w:hAnsi="黑体" w:eastAsia="黑体"/>
          <w:b/>
          <w:bCs/>
          <w:color w:val="000000"/>
          <w:kern w:val="0"/>
          <w:sz w:val="36"/>
          <w:szCs w:val="36"/>
        </w:rPr>
        <w:t>全国职业院校技能大赛</w:t>
      </w:r>
      <w:r>
        <w:rPr>
          <w:rFonts w:hint="eastAsia" w:ascii="黑体" w:hAnsi="黑体" w:eastAsia="黑体"/>
          <w:b/>
          <w:bCs/>
          <w:color w:val="000000"/>
          <w:kern w:val="0"/>
          <w:sz w:val="36"/>
          <w:szCs w:val="36"/>
        </w:rPr>
        <w:t>结果评分</w:t>
      </w:r>
      <w:r>
        <w:rPr>
          <w:rFonts w:hint="eastAsia" w:ascii="黑体" w:hAnsi="黑体" w:eastAsia="黑体"/>
          <w:b/>
          <w:bCs/>
          <w:color w:val="000000"/>
          <w:kern w:val="0"/>
          <w:sz w:val="36"/>
          <w:szCs w:val="36"/>
          <w:lang w:val="en-US" w:eastAsia="zh-CN"/>
        </w:rPr>
        <w:t>评分标准及评分表</w:t>
      </w:r>
    </w:p>
    <w:tbl>
      <w:tblPr>
        <w:tblStyle w:val="15"/>
        <w:tblW w:w="10363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90"/>
        <w:gridCol w:w="2590"/>
        <w:gridCol w:w="1"/>
        <w:gridCol w:w="2591"/>
        <w:gridCol w:w="751"/>
        <w:gridCol w:w="927"/>
        <w:gridCol w:w="91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259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color w:val="0C0C0C" w:themeColor="text1" w:themeTint="F2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color w:val="0C0C0C" w:themeColor="text1" w:themeTint="F2"/>
                <w:sz w:val="24"/>
                <w:szCs w:val="24"/>
              </w:rPr>
              <w:t>赛区</w:t>
            </w:r>
          </w:p>
        </w:tc>
        <w:tc>
          <w:tcPr>
            <w:tcW w:w="7773" w:type="dxa"/>
            <w:gridSpan w:val="6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259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lang w:val="en-US" w:eastAsia="zh-CN"/>
              </w:rPr>
              <w:t>赛项名称</w:t>
            </w:r>
          </w:p>
        </w:tc>
        <w:tc>
          <w:tcPr>
            <w:tcW w:w="259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lang w:val="en-US" w:eastAsia="zh-CN"/>
              </w:rPr>
              <w:t>光伏电子工程的设计与实施</w:t>
            </w:r>
          </w:p>
        </w:tc>
        <w:tc>
          <w:tcPr>
            <w:tcW w:w="2592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lang w:val="en-US" w:eastAsia="zh-CN"/>
              </w:rPr>
              <w:t>评分模块</w:t>
            </w:r>
          </w:p>
        </w:tc>
        <w:tc>
          <w:tcPr>
            <w:tcW w:w="2591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line="360" w:lineRule="auto"/>
              <w:jc w:val="center"/>
              <w:textAlignment w:val="auto"/>
              <w:rPr>
                <w:rFonts w:hint="default" w:ascii="仿宋" w:hAnsi="仿宋" w:eastAsia="仿宋" w:cs="仿宋"/>
                <w:b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lang w:val="en-US" w:eastAsia="zh-CN"/>
              </w:rPr>
              <w:t>光伏电子设备的开发与调试-功能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259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lang w:val="en-US" w:eastAsia="zh-CN"/>
              </w:rPr>
              <w:t>总配分</w:t>
            </w:r>
          </w:p>
        </w:tc>
        <w:tc>
          <w:tcPr>
            <w:tcW w:w="259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lang w:val="en-US" w:eastAsia="zh-CN"/>
              </w:rPr>
              <w:t>100分</w:t>
            </w:r>
          </w:p>
        </w:tc>
        <w:tc>
          <w:tcPr>
            <w:tcW w:w="2592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lang w:val="en-US" w:eastAsia="zh-CN"/>
              </w:rPr>
              <w:t>配分占比</w:t>
            </w:r>
          </w:p>
        </w:tc>
        <w:tc>
          <w:tcPr>
            <w:tcW w:w="2591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lang w:val="en-US" w:eastAsia="zh-CN"/>
              </w:rPr>
              <w:t>11%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  <w:jc w:val="center"/>
        </w:trPr>
        <w:tc>
          <w:tcPr>
            <w:tcW w:w="259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color w:val="0C0C0C" w:themeColor="text1" w:themeTint="F2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color w:val="0C0C0C" w:themeColor="text1" w:themeTint="F2"/>
                <w:sz w:val="24"/>
                <w:szCs w:val="24"/>
              </w:rPr>
              <w:t>赛位号</w:t>
            </w:r>
          </w:p>
        </w:tc>
        <w:tc>
          <w:tcPr>
            <w:tcW w:w="259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259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总得分</w:t>
            </w:r>
          </w:p>
        </w:tc>
        <w:tc>
          <w:tcPr>
            <w:tcW w:w="2591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10363" w:type="dxa"/>
            <w:gridSpan w:val="7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360" w:lineRule="auto"/>
              <w:jc w:val="left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252525" w:themeColor="text1" w:themeTint="D9"/>
                <w:kern w:val="0"/>
                <w:sz w:val="24"/>
                <w:szCs w:val="24"/>
                <w:lang w:val="en-US" w:eastAsia="zh-CN"/>
              </w:rPr>
              <w:t>前提条件：给功率源和信号源供给直流24V电源。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259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color w:val="0C0C0C" w:themeColor="text1" w:themeTint="F2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</w:rPr>
              <w:t>评分标准一级指标</w:t>
            </w:r>
          </w:p>
        </w:tc>
        <w:tc>
          <w:tcPr>
            <w:tcW w:w="5933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color w:val="0C0C0C" w:themeColor="text1" w:themeTint="F2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</w:rPr>
              <w:t>评分标准二级指标</w:t>
            </w:r>
          </w:p>
        </w:tc>
        <w:tc>
          <w:tcPr>
            <w:tcW w:w="92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color w:val="0C0C0C" w:themeColor="text1" w:themeTint="F2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color w:val="0C0C0C" w:themeColor="text1" w:themeTint="F2"/>
                <w:sz w:val="24"/>
                <w:szCs w:val="24"/>
              </w:rPr>
              <w:t>配分</w:t>
            </w:r>
          </w:p>
        </w:tc>
        <w:tc>
          <w:tcPr>
            <w:tcW w:w="91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color w:val="0C0C0C" w:themeColor="text1" w:themeTint="F2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color w:val="0C0C0C" w:themeColor="text1" w:themeTint="F2"/>
                <w:sz w:val="24"/>
                <w:szCs w:val="24"/>
                <w:lang w:val="en-US" w:eastAsia="zh-CN"/>
              </w:rPr>
              <w:t>得分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2590" w:type="dxa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360" w:lineRule="auto"/>
              <w:jc w:val="left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sz w:val="24"/>
                <w:szCs w:val="24"/>
                <w:lang w:val="en-US" w:eastAsia="zh-CN"/>
              </w:rPr>
              <w:t>触摸屏界面设计</w:t>
            </w:r>
          </w:p>
        </w:tc>
        <w:tc>
          <w:tcPr>
            <w:tcW w:w="5933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264" w:lineRule="auto"/>
              <w:ind w:left="425" w:leftChars="0" w:hanging="425" w:firstLineChars="0"/>
              <w:jc w:val="left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有“设置界面”界面且能点击进入；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264" w:lineRule="auto"/>
              <w:ind w:left="425" w:leftChars="0" w:hanging="425" w:firstLineChars="0"/>
              <w:jc w:val="left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有“监控界面”界面且能点击进入；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264" w:lineRule="auto"/>
              <w:ind w:left="425" w:leftChars="0" w:hanging="425" w:firstLineChars="0"/>
              <w:jc w:val="left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有“修改界面”界面且能点击进入；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264" w:lineRule="auto"/>
              <w:ind w:left="425" w:leftChars="0" w:hanging="425" w:firstLineChars="0"/>
              <w:jc w:val="left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有“记录界面”界面且能点击进入；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264" w:lineRule="auto"/>
              <w:ind w:left="425" w:leftChars="0" w:hanging="425" w:firstLineChars="0"/>
              <w:jc w:val="left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进入到相应的子界面中，可通过“返回”按键返回至主界面。</w:t>
            </w: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每正确一项得2分，共10分。</w:t>
            </w:r>
          </w:p>
        </w:tc>
        <w:tc>
          <w:tcPr>
            <w:tcW w:w="92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360" w:lineRule="auto"/>
              <w:jc w:val="center"/>
              <w:textAlignment w:val="auto"/>
              <w:rPr>
                <w:rFonts w:hint="default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10</w:t>
            </w:r>
          </w:p>
        </w:tc>
        <w:tc>
          <w:tcPr>
            <w:tcW w:w="913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2590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360" w:lineRule="auto"/>
              <w:jc w:val="left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sz w:val="24"/>
                <w:szCs w:val="24"/>
                <w:lang w:val="en-US" w:eastAsia="zh-CN"/>
              </w:rPr>
              <w:t>二、“设置界面”</w:t>
            </w:r>
          </w:p>
        </w:tc>
        <w:tc>
          <w:tcPr>
            <w:tcW w:w="5933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3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264" w:lineRule="auto"/>
              <w:ind w:left="425" w:leftChars="0" w:hanging="425" w:firstLineChars="0"/>
              <w:jc w:val="left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按下“</w:t>
            </w: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声音</w:t>
            </w:r>
            <w:r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”控件后，点击屏幕时无声音反馈；再按下“</w:t>
            </w: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声音</w:t>
            </w:r>
            <w:r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”控件后，点击屏幕时有声音反馈。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-1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264" w:lineRule="auto"/>
              <w:ind w:left="0" w:leftChars="0" w:firstLine="0" w:firstLineChars="0"/>
              <w:jc w:val="left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全部正确得6分，否则不得分。</w:t>
            </w:r>
          </w:p>
        </w:tc>
        <w:tc>
          <w:tcPr>
            <w:tcW w:w="92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913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259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360" w:lineRule="auto"/>
              <w:jc w:val="left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sz w:val="24"/>
                <w:szCs w:val="24"/>
                <w:lang w:val="en-US" w:eastAsia="zh-CN"/>
              </w:rPr>
            </w:pPr>
          </w:p>
        </w:tc>
        <w:tc>
          <w:tcPr>
            <w:tcW w:w="5933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3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264" w:lineRule="auto"/>
              <w:ind w:left="425" w:leftChars="0" w:hanging="425" w:firstLineChars="0"/>
              <w:jc w:val="left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按下“</w:t>
            </w: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亮度</w:t>
            </w:r>
            <w:r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”控件后，出现</w:t>
            </w: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滑动条</w:t>
            </w:r>
            <w:r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，通过</w:t>
            </w: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滑动条</w:t>
            </w:r>
            <w:r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可调节亮度。</w:t>
            </w: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全部正确得4分，否则不得分。</w:t>
            </w:r>
          </w:p>
        </w:tc>
        <w:tc>
          <w:tcPr>
            <w:tcW w:w="92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913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259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360" w:lineRule="auto"/>
              <w:jc w:val="left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sz w:val="24"/>
                <w:szCs w:val="24"/>
                <w:lang w:val="en-US" w:eastAsia="zh-CN"/>
              </w:rPr>
            </w:pPr>
          </w:p>
        </w:tc>
        <w:tc>
          <w:tcPr>
            <w:tcW w:w="5933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3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264" w:lineRule="auto"/>
              <w:ind w:left="425" w:leftChars="0" w:hanging="425" w:firstLineChars="0"/>
              <w:jc w:val="left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按下</w:t>
            </w: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“体验触屏”</w:t>
            </w:r>
            <w:r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控件后，进入触摸体验模式。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-1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264" w:lineRule="auto"/>
              <w:ind w:left="0" w:leftChars="0" w:firstLine="0" w:firstLineChars="0"/>
              <w:jc w:val="left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全部正确得4分，否则不得分。</w:t>
            </w:r>
          </w:p>
        </w:tc>
        <w:tc>
          <w:tcPr>
            <w:tcW w:w="92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913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2590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360" w:lineRule="auto"/>
              <w:jc w:val="left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sz w:val="24"/>
                <w:szCs w:val="24"/>
                <w:lang w:val="en-US" w:eastAsia="zh-CN"/>
              </w:rPr>
              <w:t>三、“</w:t>
            </w: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监控界面</w:t>
            </w: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sz w:val="24"/>
                <w:szCs w:val="24"/>
                <w:lang w:val="en-US" w:eastAsia="zh-CN"/>
              </w:rPr>
              <w:t>”</w:t>
            </w:r>
          </w:p>
        </w:tc>
        <w:tc>
          <w:tcPr>
            <w:tcW w:w="5933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4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264" w:lineRule="auto"/>
              <w:ind w:left="425" w:leftChars="0" w:hanging="425" w:firstLineChars="0"/>
              <w:jc w:val="left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有</w:t>
            </w: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“输出电压”</w:t>
            </w:r>
            <w:r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，</w:t>
            </w: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“输出频率”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,</w:t>
            </w: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“曲线控件”</w:t>
            </w:r>
            <w:r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3个显示项目。</w:t>
            </w: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全部正确得4分，否则不得分。</w:t>
            </w:r>
          </w:p>
        </w:tc>
        <w:tc>
          <w:tcPr>
            <w:tcW w:w="92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913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259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360" w:lineRule="auto"/>
              <w:jc w:val="left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sz w:val="24"/>
                <w:szCs w:val="24"/>
                <w:lang w:val="en-US" w:eastAsia="zh-CN"/>
              </w:rPr>
            </w:pPr>
          </w:p>
        </w:tc>
        <w:tc>
          <w:tcPr>
            <w:tcW w:w="5933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4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264" w:lineRule="auto"/>
              <w:ind w:left="425" w:leftChars="0" w:hanging="425" w:firstLineChars="0"/>
              <w:jc w:val="left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“</w:t>
            </w: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输出电压</w:t>
            </w:r>
            <w:r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”能够实时显示电压数值，数值取整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。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264" w:lineRule="auto"/>
              <w:ind w:left="0" w:leftChars="0" w:firstLine="0" w:firstLineChars="0"/>
              <w:jc w:val="left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全部正确得4分，否则不得分。</w:t>
            </w:r>
          </w:p>
        </w:tc>
        <w:tc>
          <w:tcPr>
            <w:tcW w:w="92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913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259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360" w:lineRule="auto"/>
              <w:jc w:val="left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sz w:val="24"/>
                <w:szCs w:val="24"/>
                <w:lang w:val="en-US" w:eastAsia="zh-CN"/>
              </w:rPr>
            </w:pPr>
          </w:p>
        </w:tc>
        <w:tc>
          <w:tcPr>
            <w:tcW w:w="5933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4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264" w:lineRule="auto"/>
              <w:ind w:left="425" w:leftChars="0" w:hanging="425" w:firstLineChars="0"/>
              <w:jc w:val="left"/>
              <w:textAlignment w:val="auto"/>
              <w:rPr>
                <w:rFonts w:hint="eastAsia" w:ascii="仿宋" w:hAnsi="仿宋" w:eastAsia="仿宋" w:cs="仿宋"/>
                <w:color w:val="252525" w:themeColor="text1" w:themeTint="D9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252525" w:themeColor="text1" w:themeTint="D9"/>
                <w:kern w:val="0"/>
                <w:sz w:val="24"/>
                <w:szCs w:val="24"/>
                <w:lang w:val="en-US" w:eastAsia="zh-CN"/>
              </w:rPr>
              <w:t>“</w:t>
            </w:r>
            <w:r>
              <w:rPr>
                <w:rFonts w:hint="eastAsia" w:ascii="仿宋" w:hAnsi="仿宋" w:eastAsia="仿宋" w:cs="仿宋"/>
                <w:b/>
                <w:bCs/>
                <w:color w:val="252525" w:themeColor="text1" w:themeTint="D9"/>
                <w:kern w:val="0"/>
                <w:sz w:val="24"/>
                <w:szCs w:val="24"/>
                <w:lang w:val="en-US" w:eastAsia="zh-CN"/>
              </w:rPr>
              <w:t>输出频率</w:t>
            </w:r>
            <w:r>
              <w:rPr>
                <w:rFonts w:hint="eastAsia" w:ascii="仿宋" w:hAnsi="仿宋" w:eastAsia="仿宋" w:cs="仿宋"/>
                <w:color w:val="252525" w:themeColor="text1" w:themeTint="D9"/>
                <w:kern w:val="0"/>
                <w:sz w:val="24"/>
                <w:szCs w:val="24"/>
                <w:lang w:val="en-US" w:eastAsia="zh-CN"/>
              </w:rPr>
              <w:t>”能够实时显示频率数值，</w:t>
            </w:r>
            <w:r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数值取整</w:t>
            </w:r>
            <w:r>
              <w:rPr>
                <w:rFonts w:hint="eastAsia" w:ascii="仿宋" w:hAnsi="仿宋" w:eastAsia="仿宋" w:cs="仿宋"/>
                <w:color w:val="252525" w:themeColor="text1" w:themeTint="D9"/>
                <w:sz w:val="24"/>
                <w:szCs w:val="24"/>
                <w:lang w:val="en-US" w:eastAsia="zh-CN"/>
              </w:rPr>
              <w:t>。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264" w:lineRule="auto"/>
              <w:ind w:left="0" w:leftChars="0" w:firstLine="0" w:firstLineChars="0"/>
              <w:jc w:val="left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全部正确得4分，否则不得分。</w:t>
            </w:r>
          </w:p>
        </w:tc>
        <w:tc>
          <w:tcPr>
            <w:tcW w:w="92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913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259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360" w:lineRule="auto"/>
              <w:jc w:val="left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sz w:val="24"/>
                <w:szCs w:val="24"/>
                <w:lang w:val="en-US" w:eastAsia="zh-CN"/>
              </w:rPr>
            </w:pPr>
          </w:p>
        </w:tc>
        <w:tc>
          <w:tcPr>
            <w:tcW w:w="5933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4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264" w:lineRule="auto"/>
              <w:ind w:left="425" w:leftChars="0" w:hanging="425" w:firstLineChars="0"/>
              <w:jc w:val="left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“</w:t>
            </w: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曲线控件</w:t>
            </w:r>
            <w:r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”有最大值+380V、最小值-380V、横轴、竖轴，4个要素。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264" w:lineRule="auto"/>
              <w:ind w:left="0" w:leftChars="0" w:firstLine="0" w:firstLineChars="0"/>
              <w:jc w:val="left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每有一项要素得1分，共4分。</w:t>
            </w:r>
          </w:p>
        </w:tc>
        <w:tc>
          <w:tcPr>
            <w:tcW w:w="92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913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0" w:hRule="atLeast"/>
          <w:jc w:val="center"/>
        </w:trPr>
        <w:tc>
          <w:tcPr>
            <w:tcW w:w="259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360" w:lineRule="auto"/>
              <w:jc w:val="left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sz w:val="24"/>
                <w:szCs w:val="24"/>
                <w:lang w:val="en-US" w:eastAsia="zh-CN"/>
              </w:rPr>
            </w:pPr>
          </w:p>
        </w:tc>
        <w:tc>
          <w:tcPr>
            <w:tcW w:w="5933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4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264" w:lineRule="auto"/>
              <w:ind w:left="425" w:leftChars="0" w:hanging="425" w:firstLineChars="0"/>
              <w:jc w:val="left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“</w:t>
            </w: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曲线控件</w:t>
            </w:r>
            <w:r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”有正弦波波形显示。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264" w:lineRule="auto"/>
              <w:ind w:left="0" w:leftChars="0" w:firstLine="0" w:firstLineChars="0"/>
              <w:jc w:val="left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全部正确得4分，否则不得分</w:t>
            </w:r>
          </w:p>
        </w:tc>
        <w:tc>
          <w:tcPr>
            <w:tcW w:w="92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913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0" w:hRule="atLeast"/>
          <w:jc w:val="center"/>
        </w:trPr>
        <w:tc>
          <w:tcPr>
            <w:tcW w:w="259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360" w:lineRule="auto"/>
              <w:ind w:leftChars="0"/>
              <w:jc w:val="lef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5933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4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264" w:lineRule="auto"/>
              <w:ind w:left="425" w:leftChars="0" w:hanging="425" w:firstLineChars="0"/>
              <w:jc w:val="left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波形会根据输出电压大小进行变化；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264" w:lineRule="auto"/>
              <w:ind w:left="0" w:leftChars="0" w:firstLine="0" w:firstLineChars="0"/>
              <w:jc w:val="left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全部正确得4分，否则不得分</w:t>
            </w:r>
          </w:p>
        </w:tc>
        <w:tc>
          <w:tcPr>
            <w:tcW w:w="92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360" w:lineRule="auto"/>
              <w:ind w:left="0" w:leftChars="0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913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360" w:lineRule="auto"/>
              <w:ind w:leftChars="0"/>
              <w:jc w:val="left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0" w:hRule="atLeast"/>
          <w:jc w:val="center"/>
        </w:trPr>
        <w:tc>
          <w:tcPr>
            <w:tcW w:w="259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360" w:lineRule="auto"/>
              <w:ind w:leftChars="0"/>
              <w:jc w:val="left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5933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4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264" w:lineRule="auto"/>
              <w:ind w:left="425" w:leftChars="0" w:hanging="425" w:firstLineChars="0"/>
              <w:jc w:val="left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有“峰值”和“谷值”显示，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“峰值”= +(输出电压值×1.414)，“谷值”= -(输出电压值×1.414)。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264" w:lineRule="auto"/>
              <w:ind w:left="0" w:leftChars="0" w:firstLine="0" w:firstLineChars="0"/>
              <w:jc w:val="left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每正确一项得2分，共4分。</w:t>
            </w:r>
          </w:p>
        </w:tc>
        <w:tc>
          <w:tcPr>
            <w:tcW w:w="92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360" w:lineRule="auto"/>
              <w:ind w:left="0" w:leftChars="0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913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360" w:lineRule="auto"/>
              <w:ind w:leftChars="0"/>
              <w:jc w:val="left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2590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360" w:lineRule="auto"/>
              <w:jc w:val="left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sz w:val="24"/>
                <w:szCs w:val="24"/>
                <w:lang w:val="en-US" w:eastAsia="zh-CN"/>
              </w:rPr>
              <w:t>四、“修改界面”</w:t>
            </w:r>
          </w:p>
        </w:tc>
        <w:tc>
          <w:tcPr>
            <w:tcW w:w="5933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5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264" w:lineRule="auto"/>
              <w:ind w:left="425" w:leftChars="0" w:hanging="425" w:firstLineChars="0"/>
              <w:jc w:val="left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有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输出电压的</w:t>
            </w: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输入框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，</w:t>
            </w:r>
            <w:r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有“</w:t>
            </w: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电压确定</w:t>
            </w:r>
            <w:r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”控件。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-1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264" w:lineRule="auto"/>
              <w:ind w:left="0" w:leftChars="0" w:firstLine="0" w:firstLineChars="0"/>
              <w:jc w:val="left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全部正确得4分，否则不得分</w:t>
            </w:r>
          </w:p>
        </w:tc>
        <w:tc>
          <w:tcPr>
            <w:tcW w:w="92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913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259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360" w:lineRule="auto"/>
              <w:jc w:val="left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sz w:val="24"/>
                <w:szCs w:val="24"/>
                <w:lang w:val="en-US" w:eastAsia="zh-CN"/>
              </w:rPr>
            </w:pPr>
          </w:p>
        </w:tc>
        <w:tc>
          <w:tcPr>
            <w:tcW w:w="5933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5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264" w:lineRule="auto"/>
              <w:ind w:left="425" w:leftChars="0" w:hanging="425" w:firstLineChars="0"/>
              <w:jc w:val="left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输出电压的输入框，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输入“100~230”范围内的任意整数电压值，点击“电压确定”后，进入“监控界面”查看“输出电压”是否改变。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-1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264" w:lineRule="auto"/>
              <w:ind w:left="0" w:leftChars="0" w:firstLine="0" w:firstLineChars="0"/>
              <w:jc w:val="left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全部正确得5分，否则不得分</w:t>
            </w:r>
          </w:p>
        </w:tc>
        <w:tc>
          <w:tcPr>
            <w:tcW w:w="92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913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259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360" w:lineRule="auto"/>
              <w:jc w:val="left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sz w:val="24"/>
                <w:szCs w:val="24"/>
                <w:lang w:val="en-US" w:eastAsia="zh-CN"/>
              </w:rPr>
            </w:pPr>
          </w:p>
        </w:tc>
        <w:tc>
          <w:tcPr>
            <w:tcW w:w="5933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5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264" w:lineRule="auto"/>
              <w:ind w:left="425" w:leftChars="0" w:hanging="425" w:firstLineChars="0"/>
              <w:jc w:val="left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输出电压的输入框，</w:t>
            </w:r>
            <w:r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输入“</w:t>
            </w: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240</w:t>
            </w:r>
            <w:r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”电压，点击“</w:t>
            </w: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确认</w:t>
            </w:r>
            <w:r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”；提示“</w:t>
            </w: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越界，最大值230</w:t>
            </w:r>
            <w:r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”。输入“</w:t>
            </w: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90</w:t>
            </w:r>
            <w:r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”电压，点击“</w:t>
            </w: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确认</w:t>
            </w:r>
            <w:r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”；提示“</w:t>
            </w: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越界，最小值100</w:t>
            </w:r>
            <w:r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”。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-1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264" w:lineRule="auto"/>
              <w:ind w:left="0" w:leftChars="0" w:firstLine="0" w:firstLineChars="0"/>
              <w:jc w:val="left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全部正确得5分，否则不得分</w:t>
            </w:r>
          </w:p>
        </w:tc>
        <w:tc>
          <w:tcPr>
            <w:tcW w:w="92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913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259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360" w:lineRule="auto"/>
              <w:jc w:val="left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5933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5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264" w:lineRule="auto"/>
              <w:ind w:left="425" w:leftChars="0" w:hanging="425" w:firstLineChars="0"/>
              <w:jc w:val="left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有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输出频率的</w:t>
            </w: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菜单控件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，</w:t>
            </w:r>
            <w:r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有“</w:t>
            </w: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频率确定</w:t>
            </w:r>
            <w:r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”控件。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-1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264" w:lineRule="auto"/>
              <w:ind w:left="0" w:leftChars="0" w:firstLine="0" w:firstLineChars="0"/>
              <w:jc w:val="left"/>
              <w:textAlignment w:val="auto"/>
              <w:rPr>
                <w:rFonts w:hint="eastAsia" w:ascii="仿宋" w:hAnsi="仿宋" w:eastAsia="仿宋" w:cs="仿宋"/>
                <w:b/>
                <w:color w:val="0C0C0C" w:themeColor="text1" w:themeTint="F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全部正确得4分，否则不得分</w:t>
            </w:r>
          </w:p>
        </w:tc>
        <w:tc>
          <w:tcPr>
            <w:tcW w:w="92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913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259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360" w:lineRule="auto"/>
              <w:jc w:val="left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5933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5"/>
              </w:numPr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264" w:lineRule="auto"/>
              <w:ind w:left="425" w:leftChars="0" w:hanging="425" w:firstLineChars="0"/>
              <w:jc w:val="left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点击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输出频率的</w:t>
            </w: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菜单控件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，修改频率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，点击“频率确定”后，进入“监控界面”查看“输出频率”是否改变。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-1"/>
                <w:numId w:val="0"/>
              </w:numPr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264" w:lineRule="auto"/>
              <w:ind w:left="0" w:leftChars="0" w:firstLine="0" w:firstLineChars="0"/>
              <w:jc w:val="left"/>
              <w:textAlignment w:val="auto"/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全部正确得4分，否则不得分。</w:t>
            </w:r>
          </w:p>
        </w:tc>
        <w:tc>
          <w:tcPr>
            <w:tcW w:w="92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913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259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360" w:lineRule="auto"/>
              <w:jc w:val="left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5933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5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264" w:lineRule="auto"/>
              <w:ind w:left="425" w:leftChars="0" w:hanging="425" w:firstLineChars="0"/>
              <w:jc w:val="left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输出频率的</w:t>
            </w: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菜单控件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，仅可选择“50”和“60”。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-1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264" w:lineRule="auto"/>
              <w:ind w:left="0" w:leftChars="0" w:firstLine="0" w:firstLineChars="0"/>
              <w:jc w:val="left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全部正确得4分，否则不得分</w:t>
            </w:r>
          </w:p>
        </w:tc>
        <w:tc>
          <w:tcPr>
            <w:tcW w:w="92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913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2590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360" w:lineRule="auto"/>
              <w:jc w:val="left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sz w:val="24"/>
                <w:szCs w:val="24"/>
                <w:lang w:val="en-US" w:eastAsia="zh-CN"/>
              </w:rPr>
              <w:t>五、“记录</w:t>
            </w: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界面</w:t>
            </w: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sz w:val="24"/>
                <w:szCs w:val="24"/>
                <w:lang w:val="en-US" w:eastAsia="zh-CN"/>
              </w:rPr>
              <w:t>”</w:t>
            </w:r>
          </w:p>
        </w:tc>
        <w:tc>
          <w:tcPr>
            <w:tcW w:w="5933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6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264" w:lineRule="auto"/>
              <w:ind w:left="425" w:leftChars="0" w:hanging="425" w:firstLineChars="0"/>
              <w:jc w:val="left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有“</w:t>
            </w: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数据记录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”控件，首行显示“</w:t>
            </w: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序号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”、“</w:t>
            </w: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项目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”和“</w:t>
            </w: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次数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”。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264" w:lineRule="auto"/>
              <w:ind w:left="0" w:leftChars="0" w:firstLine="0" w:firstLineChars="0"/>
              <w:jc w:val="left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首行每有一项得1.5分，共4.5分。</w:t>
            </w:r>
          </w:p>
        </w:tc>
        <w:tc>
          <w:tcPr>
            <w:tcW w:w="92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line="360" w:lineRule="auto"/>
              <w:jc w:val="center"/>
              <w:textAlignment w:val="auto"/>
              <w:rPr>
                <w:rFonts w:hint="default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4.5</w:t>
            </w:r>
          </w:p>
        </w:tc>
        <w:tc>
          <w:tcPr>
            <w:tcW w:w="913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259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360" w:lineRule="auto"/>
              <w:jc w:val="left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5933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6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264" w:lineRule="auto"/>
              <w:ind w:left="425" w:leftChars="0" w:hanging="425" w:firstLineChars="0"/>
              <w:jc w:val="left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有“</w:t>
            </w: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声音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”、“</w:t>
            </w: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亮度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”、“</w:t>
            </w: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体验触屏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”3个项目项。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264" w:lineRule="auto"/>
              <w:ind w:left="0" w:leftChars="0" w:firstLine="0" w:firstLineChars="0"/>
              <w:jc w:val="left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全部正确得4.5分，否则不得分。</w:t>
            </w:r>
          </w:p>
        </w:tc>
        <w:tc>
          <w:tcPr>
            <w:tcW w:w="92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4.5</w:t>
            </w:r>
          </w:p>
        </w:tc>
        <w:tc>
          <w:tcPr>
            <w:tcW w:w="913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259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360" w:lineRule="auto"/>
              <w:jc w:val="left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5933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6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264" w:lineRule="auto"/>
              <w:ind w:left="425" w:leftChars="0" w:hanging="425" w:firstLineChars="0"/>
              <w:jc w:val="left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进入“</w:t>
            </w: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设置</w:t>
            </w: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界面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”，改变声音后返回到“</w:t>
            </w: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sz w:val="24"/>
                <w:szCs w:val="24"/>
                <w:lang w:val="en-US" w:eastAsia="zh-CN"/>
              </w:rPr>
              <w:t>记录</w:t>
            </w: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界面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”，“</w:t>
            </w: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声音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”项目次数有增加。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264" w:lineRule="auto"/>
              <w:ind w:left="0" w:leftChars="0" w:firstLine="0" w:firstLineChars="0"/>
              <w:jc w:val="left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全部正确得3分，否则不得分。</w:t>
            </w:r>
          </w:p>
        </w:tc>
        <w:tc>
          <w:tcPr>
            <w:tcW w:w="92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913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259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360" w:lineRule="auto"/>
              <w:jc w:val="left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5933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6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264" w:lineRule="auto"/>
              <w:ind w:left="425" w:leftChars="0" w:hanging="425" w:firstLineChars="0"/>
              <w:jc w:val="left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进入“</w:t>
            </w: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设置界面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”，改变亮度后返回到“</w:t>
            </w: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sz w:val="24"/>
                <w:szCs w:val="24"/>
                <w:lang w:val="en-US" w:eastAsia="zh-CN"/>
              </w:rPr>
              <w:t>记录</w:t>
            </w: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界面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”，“</w:t>
            </w: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亮度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”项目次数有增加。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264" w:lineRule="auto"/>
              <w:ind w:left="0" w:leftChars="0" w:firstLine="0" w:firstLineChars="0"/>
              <w:jc w:val="left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全部正确得5分，否则不得分。</w:t>
            </w:r>
          </w:p>
        </w:tc>
        <w:tc>
          <w:tcPr>
            <w:tcW w:w="92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913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259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360" w:lineRule="auto"/>
              <w:jc w:val="left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5933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6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264" w:lineRule="auto"/>
              <w:ind w:left="425" w:leftChars="0" w:hanging="425" w:firstLineChars="0"/>
              <w:jc w:val="left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进入“</w:t>
            </w: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设置界面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”，</w:t>
            </w:r>
            <w:r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进入触摸体验模式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后返回到“</w:t>
            </w: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sz w:val="24"/>
                <w:szCs w:val="24"/>
                <w:lang w:val="en-US" w:eastAsia="zh-CN"/>
              </w:rPr>
              <w:t>记录</w:t>
            </w: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界面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”，“</w:t>
            </w: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体验触屏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”项目次数有增加</w:t>
            </w:r>
            <w:bookmarkStart w:id="0" w:name="_GoBack"/>
            <w:bookmarkEnd w:id="0"/>
            <w:r>
              <w:rPr>
                <w:rFonts w:hint="eastAsia" w:ascii="仿宋" w:hAnsi="仿宋" w:eastAsia="仿宋" w:cs="仿宋"/>
                <w:b w:val="0"/>
                <w:bCs w:val="0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。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264" w:lineRule="auto"/>
              <w:ind w:left="0" w:leftChars="0" w:firstLine="0" w:firstLineChars="0"/>
              <w:jc w:val="left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全部正确得5分，否则不得分。</w:t>
            </w:r>
          </w:p>
        </w:tc>
        <w:tc>
          <w:tcPr>
            <w:tcW w:w="92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913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</w:p>
        </w:tc>
      </w:tr>
    </w:tbl>
    <w:p>
      <w:pPr>
        <w:widowControl/>
        <w:spacing w:line="240" w:lineRule="atLeast"/>
        <w:rPr>
          <w:rFonts w:hint="eastAsia" w:ascii="Arial Narrow" w:hAnsi="Arial Narrow" w:eastAsia="仿宋_GB2312"/>
          <w:color w:val="000000"/>
          <w:kern w:val="0"/>
          <w:sz w:val="28"/>
          <w:szCs w:val="28"/>
        </w:rPr>
      </w:pPr>
    </w:p>
    <w:p>
      <w:pPr>
        <w:widowControl/>
        <w:spacing w:line="240" w:lineRule="atLeast"/>
        <w:rPr>
          <w:rFonts w:hint="eastAsia" w:ascii="仿宋" w:hAnsi="仿宋" w:eastAsia="仿宋" w:cs="仿宋"/>
          <w:color w:val="000000"/>
          <w:kern w:val="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kern w:val="0"/>
          <w:sz w:val="28"/>
          <w:szCs w:val="28"/>
        </w:rPr>
        <w:t>评分裁判签名：                          日期：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0" w:footer="907" w:gutter="0"/>
      <w:pgNumType w:fmt="decimal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 Narrow">
    <w:panose1 w:val="020B0606020202030204"/>
    <w:charset w:val="00"/>
    <w:family w:val="swiss"/>
    <w:pitch w:val="default"/>
    <w:sig w:usb0="00000287" w:usb1="00000800" w:usb2="00000000" w:usb3="00000000" w:csb0="2000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jc w:val="center"/>
    </w:pPr>
    <w:r>
      <w:pict>
        <v:rect id="文本框 2" o:spid="_x0000_s3073" o:spt="1" style="position:absolute;left:0pt;margin-top:0pt;height:11pt;width:13.5pt;mso-position-horizontal:center;mso-position-horizontal-relative:margin;mso-wrap-style:none;z-index:251659264;mso-width-relative:page;mso-height-relative:page;" filled="f" o:preferrelative="t" stroked="f" coordsize="21600,21600">
          <v:path/>
          <v:fill on="f" focussize="0,0"/>
          <v:stroke on="f"/>
          <v:imagedata o:title=""/>
          <o:lock v:ext="edit"/>
          <v:textbox inset="0mm,0mm,0mm,0mm" style="mso-fit-shape-to-text:t;">
            <w:txbxContent>
              <w:p>
                <w:pPr>
                  <w:snapToGrid w:val="0"/>
                  <w:rPr>
                    <w:rFonts w:hint="eastAsia" w:eastAsia="宋体"/>
                    <w:sz w:val="18"/>
                    <w:lang w:eastAsia="zh-CN"/>
                  </w:rPr>
                </w:pPr>
                <w:r>
                  <w:rPr>
                    <w:rFonts w:hint="eastAsia"/>
                    <w:sz w:val="18"/>
                    <w:lang w:eastAsia="zh-CN"/>
                  </w:rPr>
                  <w:t xml:space="preserve">第 </w:t>
                </w:r>
                <w:r>
                  <w:rPr>
                    <w:rFonts w:hint="eastAsia"/>
                    <w:sz w:val="18"/>
                    <w:lang w:eastAsia="zh-CN"/>
                  </w:rPr>
                  <w:fldChar w:fldCharType="begin"/>
                </w:r>
                <w:r>
                  <w:rPr>
                    <w:rFonts w:hint="eastAsia"/>
                    <w:sz w:val="18"/>
                    <w:lang w:eastAsia="zh-CN"/>
                  </w:rPr>
                  <w:instrText xml:space="preserve"> PAGE  \* MERGEFORMAT </w:instrText>
                </w:r>
                <w:r>
                  <w:rPr>
                    <w:rFonts w:hint="eastAsia"/>
                    <w:sz w:val="18"/>
                    <w:lang w:eastAsia="zh-CN"/>
                  </w:rPr>
                  <w:fldChar w:fldCharType="separate"/>
                </w:r>
                <w:r>
                  <w:rPr>
                    <w:rFonts w:hint="eastAsia"/>
                    <w:sz w:val="18"/>
                    <w:lang w:eastAsia="zh-CN"/>
                  </w:rPr>
                  <w:t>1</w:t>
                </w:r>
                <w:r>
                  <w:rPr>
                    <w:rFonts w:hint="eastAsia"/>
                    <w:sz w:val="18"/>
                    <w:lang w:eastAsia="zh-CN"/>
                  </w:rPr>
                  <w:fldChar w:fldCharType="end"/>
                </w:r>
                <w:r>
                  <w:rPr>
                    <w:rFonts w:hint="eastAsia"/>
                    <w:sz w:val="18"/>
                    <w:lang w:eastAsia="zh-CN"/>
                  </w:rPr>
                  <w:t xml:space="preserve"> 页 共 </w:t>
                </w:r>
                <w:r>
                  <w:rPr>
                    <w:rFonts w:hint="eastAsia"/>
                    <w:sz w:val="18"/>
                    <w:lang w:eastAsia="zh-CN"/>
                  </w:rPr>
                  <w:fldChar w:fldCharType="begin"/>
                </w:r>
                <w:r>
                  <w:rPr>
                    <w:rFonts w:hint="eastAsia"/>
                    <w:sz w:val="18"/>
                    <w:lang w:eastAsia="zh-CN"/>
                  </w:rPr>
                  <w:instrText xml:space="preserve"> NUMPAGES  \* MERGEFORMAT </w:instrText>
                </w:r>
                <w:r>
                  <w:rPr>
                    <w:rFonts w:hint="eastAsia"/>
                    <w:sz w:val="18"/>
                    <w:lang w:eastAsia="zh-CN"/>
                  </w:rPr>
                  <w:fldChar w:fldCharType="separate"/>
                </w:r>
                <w:r>
                  <w:rPr>
                    <w:rFonts w:hint="eastAsia"/>
                    <w:sz w:val="18"/>
                    <w:lang w:eastAsia="zh-CN"/>
                  </w:rPr>
                  <w:t>7</w:t>
                </w:r>
                <w:r>
                  <w:rPr>
                    <w:rFonts w:hint="eastAsia"/>
                    <w:sz w:val="18"/>
                    <w:lang w:eastAsia="zh-CN"/>
                  </w:rPr>
                  <w:fldChar w:fldCharType="end"/>
                </w:r>
                <w:r>
                  <w:rPr>
                    <w:rFonts w:hint="eastAsia"/>
                    <w:sz w:val="18"/>
                    <w:lang w:eastAsia="zh-CN"/>
                  </w:rPr>
                  <w:t xml:space="preserve"> 页</w:t>
                </w:r>
              </w:p>
            </w:txbxContent>
          </v:textbox>
        </v:rect>
      </w:pict>
    </w:r>
  </w:p>
  <w:p>
    <w:pPr>
      <w:pStyle w:val="8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/>
      <w:jc w:val="left"/>
      <w:rPr>
        <w:rFonts w:hint="default" w:ascii="微软雅黑" w:hAnsi="微软雅黑" w:eastAsia="微软雅黑"/>
        <w:sz w:val="32"/>
        <w:szCs w:val="32"/>
        <w:lang w:val="en-US" w:eastAsia="zh-CN"/>
      </w:rPr>
    </w:pPr>
    <w:r>
      <w:rPr>
        <w:rFonts w:ascii="微软雅黑" w:hAnsi="微软雅黑" w:eastAsia="微软雅黑"/>
        <w:kern w:val="0"/>
        <w:sz w:val="32"/>
        <w:szCs w:val="32"/>
      </w:rPr>
      <w:t>M-</w:t>
    </w:r>
    <w:r>
      <w:rPr>
        <w:rFonts w:hint="eastAsia" w:ascii="微软雅黑" w:hAnsi="微软雅黑" w:eastAsia="微软雅黑"/>
        <w:kern w:val="0"/>
        <w:sz w:val="32"/>
        <w:szCs w:val="32"/>
        <w:lang w:val="en-US" w:eastAsia="zh-CN"/>
      </w:rPr>
      <w:t>3A-1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D37EB1E"/>
    <w:multiLevelType w:val="singleLevel"/>
    <w:tmpl w:val="9D37EB1E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1">
    <w:nsid w:val="0726AA13"/>
    <w:multiLevelType w:val="singleLevel"/>
    <w:tmpl w:val="0726AA13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2">
    <w:nsid w:val="0FBA001F"/>
    <w:multiLevelType w:val="singleLevel"/>
    <w:tmpl w:val="0FBA001F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3">
    <w:nsid w:val="1521F23B"/>
    <w:multiLevelType w:val="singleLevel"/>
    <w:tmpl w:val="1521F23B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4">
    <w:nsid w:val="446A5301"/>
    <w:multiLevelType w:val="singleLevel"/>
    <w:tmpl w:val="446A5301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5">
    <w:nsid w:val="49845720"/>
    <w:multiLevelType w:val="singleLevel"/>
    <w:tmpl w:val="49845720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4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24C0E"/>
    <w:rsid w:val="0000057A"/>
    <w:rsid w:val="000130CC"/>
    <w:rsid w:val="00016716"/>
    <w:rsid w:val="00021C91"/>
    <w:rsid w:val="000240C6"/>
    <w:rsid w:val="0002462A"/>
    <w:rsid w:val="000278AD"/>
    <w:rsid w:val="00027D1E"/>
    <w:rsid w:val="00033994"/>
    <w:rsid w:val="000341BC"/>
    <w:rsid w:val="00034524"/>
    <w:rsid w:val="000356FE"/>
    <w:rsid w:val="00044AB6"/>
    <w:rsid w:val="00045C2E"/>
    <w:rsid w:val="00047D3F"/>
    <w:rsid w:val="000557CF"/>
    <w:rsid w:val="00056347"/>
    <w:rsid w:val="00060926"/>
    <w:rsid w:val="000728D8"/>
    <w:rsid w:val="00076B54"/>
    <w:rsid w:val="00080DF6"/>
    <w:rsid w:val="00082229"/>
    <w:rsid w:val="00086E26"/>
    <w:rsid w:val="000901FF"/>
    <w:rsid w:val="0009067E"/>
    <w:rsid w:val="000947FC"/>
    <w:rsid w:val="00094A8A"/>
    <w:rsid w:val="000A3F82"/>
    <w:rsid w:val="000A71B8"/>
    <w:rsid w:val="000B1A7C"/>
    <w:rsid w:val="000B2057"/>
    <w:rsid w:val="000B3C45"/>
    <w:rsid w:val="000B6D96"/>
    <w:rsid w:val="000C0C24"/>
    <w:rsid w:val="000C7E3B"/>
    <w:rsid w:val="000D5409"/>
    <w:rsid w:val="000D5FB0"/>
    <w:rsid w:val="000E2340"/>
    <w:rsid w:val="000E3778"/>
    <w:rsid w:val="00106910"/>
    <w:rsid w:val="00107A2E"/>
    <w:rsid w:val="001132B8"/>
    <w:rsid w:val="00113D93"/>
    <w:rsid w:val="0011428B"/>
    <w:rsid w:val="00121A21"/>
    <w:rsid w:val="001273A4"/>
    <w:rsid w:val="00130880"/>
    <w:rsid w:val="001322DF"/>
    <w:rsid w:val="00141810"/>
    <w:rsid w:val="00143808"/>
    <w:rsid w:val="001438C6"/>
    <w:rsid w:val="0016391D"/>
    <w:rsid w:val="00164352"/>
    <w:rsid w:val="0017213D"/>
    <w:rsid w:val="001750AD"/>
    <w:rsid w:val="00177E17"/>
    <w:rsid w:val="00181FF4"/>
    <w:rsid w:val="00184F17"/>
    <w:rsid w:val="001869FC"/>
    <w:rsid w:val="00192BA0"/>
    <w:rsid w:val="001A5109"/>
    <w:rsid w:val="001A636F"/>
    <w:rsid w:val="001B118E"/>
    <w:rsid w:val="001B4AD8"/>
    <w:rsid w:val="001C104F"/>
    <w:rsid w:val="001C1C5F"/>
    <w:rsid w:val="001C415E"/>
    <w:rsid w:val="001C4B9A"/>
    <w:rsid w:val="001C663D"/>
    <w:rsid w:val="001D147E"/>
    <w:rsid w:val="001E1C71"/>
    <w:rsid w:val="001E3535"/>
    <w:rsid w:val="001E65AB"/>
    <w:rsid w:val="001F58DE"/>
    <w:rsid w:val="0020334B"/>
    <w:rsid w:val="00203619"/>
    <w:rsid w:val="00213E59"/>
    <w:rsid w:val="00221BE3"/>
    <w:rsid w:val="0022443E"/>
    <w:rsid w:val="002258E0"/>
    <w:rsid w:val="0023040F"/>
    <w:rsid w:val="00232369"/>
    <w:rsid w:val="002350DC"/>
    <w:rsid w:val="002367DD"/>
    <w:rsid w:val="002404D7"/>
    <w:rsid w:val="00244FC1"/>
    <w:rsid w:val="00255280"/>
    <w:rsid w:val="002558AB"/>
    <w:rsid w:val="00271613"/>
    <w:rsid w:val="0028607A"/>
    <w:rsid w:val="00297A1C"/>
    <w:rsid w:val="00297C1A"/>
    <w:rsid w:val="002A074B"/>
    <w:rsid w:val="002A21DD"/>
    <w:rsid w:val="002A67AD"/>
    <w:rsid w:val="002B0E9C"/>
    <w:rsid w:val="002B21CE"/>
    <w:rsid w:val="002B7D83"/>
    <w:rsid w:val="002C2DE9"/>
    <w:rsid w:val="002C4BEA"/>
    <w:rsid w:val="002C64DD"/>
    <w:rsid w:val="002D2E01"/>
    <w:rsid w:val="002D3120"/>
    <w:rsid w:val="002D640C"/>
    <w:rsid w:val="002D788E"/>
    <w:rsid w:val="002E1994"/>
    <w:rsid w:val="002E2B9B"/>
    <w:rsid w:val="00300B30"/>
    <w:rsid w:val="00302607"/>
    <w:rsid w:val="00307760"/>
    <w:rsid w:val="00317C55"/>
    <w:rsid w:val="00317DAA"/>
    <w:rsid w:val="00320CF3"/>
    <w:rsid w:val="003211B1"/>
    <w:rsid w:val="003239A6"/>
    <w:rsid w:val="00323A03"/>
    <w:rsid w:val="0032409C"/>
    <w:rsid w:val="00326F4A"/>
    <w:rsid w:val="00332754"/>
    <w:rsid w:val="00333D6E"/>
    <w:rsid w:val="00343E24"/>
    <w:rsid w:val="00344539"/>
    <w:rsid w:val="003619C4"/>
    <w:rsid w:val="00374468"/>
    <w:rsid w:val="00376C16"/>
    <w:rsid w:val="00381FC2"/>
    <w:rsid w:val="0038209E"/>
    <w:rsid w:val="00384837"/>
    <w:rsid w:val="00387C1A"/>
    <w:rsid w:val="003938B0"/>
    <w:rsid w:val="003941AA"/>
    <w:rsid w:val="003A0750"/>
    <w:rsid w:val="003A1D72"/>
    <w:rsid w:val="003A54DD"/>
    <w:rsid w:val="003B175B"/>
    <w:rsid w:val="003B1BFB"/>
    <w:rsid w:val="003B59CE"/>
    <w:rsid w:val="003C1899"/>
    <w:rsid w:val="003C1CB4"/>
    <w:rsid w:val="003C27CE"/>
    <w:rsid w:val="003C325F"/>
    <w:rsid w:val="003C36FE"/>
    <w:rsid w:val="003C7178"/>
    <w:rsid w:val="003C7439"/>
    <w:rsid w:val="003D1F16"/>
    <w:rsid w:val="003D4DDA"/>
    <w:rsid w:val="003E1278"/>
    <w:rsid w:val="003E55FA"/>
    <w:rsid w:val="003F17F4"/>
    <w:rsid w:val="00406AE3"/>
    <w:rsid w:val="00407B2B"/>
    <w:rsid w:val="004178C6"/>
    <w:rsid w:val="00421565"/>
    <w:rsid w:val="00423C64"/>
    <w:rsid w:val="00426A79"/>
    <w:rsid w:val="004332EB"/>
    <w:rsid w:val="00433D61"/>
    <w:rsid w:val="00440015"/>
    <w:rsid w:val="004471B6"/>
    <w:rsid w:val="00460A3E"/>
    <w:rsid w:val="0046346A"/>
    <w:rsid w:val="00463834"/>
    <w:rsid w:val="00463C9A"/>
    <w:rsid w:val="00464ECE"/>
    <w:rsid w:val="004663A8"/>
    <w:rsid w:val="00466623"/>
    <w:rsid w:val="00475EEC"/>
    <w:rsid w:val="0047705F"/>
    <w:rsid w:val="00491474"/>
    <w:rsid w:val="00491B1B"/>
    <w:rsid w:val="004A17D4"/>
    <w:rsid w:val="004A33F9"/>
    <w:rsid w:val="004A3B89"/>
    <w:rsid w:val="004A7985"/>
    <w:rsid w:val="004B1560"/>
    <w:rsid w:val="004B19B4"/>
    <w:rsid w:val="004C040E"/>
    <w:rsid w:val="004C7E8F"/>
    <w:rsid w:val="004D0981"/>
    <w:rsid w:val="004D1279"/>
    <w:rsid w:val="004D4189"/>
    <w:rsid w:val="004D4777"/>
    <w:rsid w:val="004E3CC0"/>
    <w:rsid w:val="004E61B4"/>
    <w:rsid w:val="004F3D37"/>
    <w:rsid w:val="00513DC9"/>
    <w:rsid w:val="00514CAE"/>
    <w:rsid w:val="00515447"/>
    <w:rsid w:val="005228C4"/>
    <w:rsid w:val="00530568"/>
    <w:rsid w:val="00530907"/>
    <w:rsid w:val="005441AC"/>
    <w:rsid w:val="005453C3"/>
    <w:rsid w:val="005627EA"/>
    <w:rsid w:val="00563BD2"/>
    <w:rsid w:val="00566713"/>
    <w:rsid w:val="00574EFD"/>
    <w:rsid w:val="0058553C"/>
    <w:rsid w:val="00596261"/>
    <w:rsid w:val="005A180C"/>
    <w:rsid w:val="005A3067"/>
    <w:rsid w:val="005B04EF"/>
    <w:rsid w:val="005B0876"/>
    <w:rsid w:val="005B0DFA"/>
    <w:rsid w:val="005B6ECB"/>
    <w:rsid w:val="005C2447"/>
    <w:rsid w:val="005C2526"/>
    <w:rsid w:val="005C3FA7"/>
    <w:rsid w:val="005D1E60"/>
    <w:rsid w:val="005D2637"/>
    <w:rsid w:val="005D749D"/>
    <w:rsid w:val="005E0053"/>
    <w:rsid w:val="005E446E"/>
    <w:rsid w:val="005E66C2"/>
    <w:rsid w:val="00600E79"/>
    <w:rsid w:val="0060328F"/>
    <w:rsid w:val="00603906"/>
    <w:rsid w:val="00616403"/>
    <w:rsid w:val="00620FA2"/>
    <w:rsid w:val="00622FEB"/>
    <w:rsid w:val="00623A69"/>
    <w:rsid w:val="006265F2"/>
    <w:rsid w:val="00626ACF"/>
    <w:rsid w:val="0063000E"/>
    <w:rsid w:val="0063681C"/>
    <w:rsid w:val="006428C0"/>
    <w:rsid w:val="006432A9"/>
    <w:rsid w:val="006435C0"/>
    <w:rsid w:val="006520D4"/>
    <w:rsid w:val="0065354A"/>
    <w:rsid w:val="00657CCE"/>
    <w:rsid w:val="00660867"/>
    <w:rsid w:val="00673AA8"/>
    <w:rsid w:val="00687F41"/>
    <w:rsid w:val="00692E5E"/>
    <w:rsid w:val="0069349A"/>
    <w:rsid w:val="006955F9"/>
    <w:rsid w:val="006A3EE2"/>
    <w:rsid w:val="006A5FA4"/>
    <w:rsid w:val="006A7D95"/>
    <w:rsid w:val="006B613A"/>
    <w:rsid w:val="006B7933"/>
    <w:rsid w:val="006C1A0B"/>
    <w:rsid w:val="006C1B44"/>
    <w:rsid w:val="006C3012"/>
    <w:rsid w:val="006C4E3E"/>
    <w:rsid w:val="006D0CED"/>
    <w:rsid w:val="006D2062"/>
    <w:rsid w:val="006D41D7"/>
    <w:rsid w:val="006D586E"/>
    <w:rsid w:val="006D5A72"/>
    <w:rsid w:val="006E219F"/>
    <w:rsid w:val="006E7F15"/>
    <w:rsid w:val="00703E4E"/>
    <w:rsid w:val="007069D5"/>
    <w:rsid w:val="0071189E"/>
    <w:rsid w:val="00711928"/>
    <w:rsid w:val="00715DA3"/>
    <w:rsid w:val="007170BD"/>
    <w:rsid w:val="00724ABA"/>
    <w:rsid w:val="00727A12"/>
    <w:rsid w:val="0073358D"/>
    <w:rsid w:val="0074218E"/>
    <w:rsid w:val="00742F67"/>
    <w:rsid w:val="00744286"/>
    <w:rsid w:val="0074661D"/>
    <w:rsid w:val="00760F65"/>
    <w:rsid w:val="00767963"/>
    <w:rsid w:val="00767BD9"/>
    <w:rsid w:val="00772648"/>
    <w:rsid w:val="00772F04"/>
    <w:rsid w:val="0077675E"/>
    <w:rsid w:val="00786EF9"/>
    <w:rsid w:val="00787E62"/>
    <w:rsid w:val="0079491C"/>
    <w:rsid w:val="007974AC"/>
    <w:rsid w:val="007A68F7"/>
    <w:rsid w:val="007B4E6A"/>
    <w:rsid w:val="007C7BC8"/>
    <w:rsid w:val="007D2B10"/>
    <w:rsid w:val="007D6570"/>
    <w:rsid w:val="007E0ADE"/>
    <w:rsid w:val="007E2C94"/>
    <w:rsid w:val="007E7D3E"/>
    <w:rsid w:val="007F302D"/>
    <w:rsid w:val="007F5683"/>
    <w:rsid w:val="007F57BF"/>
    <w:rsid w:val="007F6024"/>
    <w:rsid w:val="00801903"/>
    <w:rsid w:val="00803ECE"/>
    <w:rsid w:val="00806AE0"/>
    <w:rsid w:val="00814FEC"/>
    <w:rsid w:val="00815DCA"/>
    <w:rsid w:val="0083238E"/>
    <w:rsid w:val="00833B8D"/>
    <w:rsid w:val="008340DB"/>
    <w:rsid w:val="0084217E"/>
    <w:rsid w:val="008423E2"/>
    <w:rsid w:val="00845657"/>
    <w:rsid w:val="00851F47"/>
    <w:rsid w:val="00860DB0"/>
    <w:rsid w:val="00876604"/>
    <w:rsid w:val="0088158D"/>
    <w:rsid w:val="00882538"/>
    <w:rsid w:val="008827A9"/>
    <w:rsid w:val="00883406"/>
    <w:rsid w:val="00885A48"/>
    <w:rsid w:val="0089154B"/>
    <w:rsid w:val="00894320"/>
    <w:rsid w:val="008A6D7D"/>
    <w:rsid w:val="008B376D"/>
    <w:rsid w:val="008B4364"/>
    <w:rsid w:val="008B44B9"/>
    <w:rsid w:val="008C2508"/>
    <w:rsid w:val="008C7E4C"/>
    <w:rsid w:val="008D188B"/>
    <w:rsid w:val="008E012B"/>
    <w:rsid w:val="008E477B"/>
    <w:rsid w:val="008E77D4"/>
    <w:rsid w:val="008F3C20"/>
    <w:rsid w:val="008F79DB"/>
    <w:rsid w:val="00902D35"/>
    <w:rsid w:val="00906DA5"/>
    <w:rsid w:val="009114C5"/>
    <w:rsid w:val="00911693"/>
    <w:rsid w:val="00915B84"/>
    <w:rsid w:val="009219B6"/>
    <w:rsid w:val="00926A3C"/>
    <w:rsid w:val="00926EB0"/>
    <w:rsid w:val="00927C62"/>
    <w:rsid w:val="00930298"/>
    <w:rsid w:val="009350E6"/>
    <w:rsid w:val="00935F47"/>
    <w:rsid w:val="00945858"/>
    <w:rsid w:val="0094645D"/>
    <w:rsid w:val="00951B4E"/>
    <w:rsid w:val="00952267"/>
    <w:rsid w:val="00952E19"/>
    <w:rsid w:val="00961E70"/>
    <w:rsid w:val="00962218"/>
    <w:rsid w:val="00977181"/>
    <w:rsid w:val="00977474"/>
    <w:rsid w:val="00977CCF"/>
    <w:rsid w:val="00980197"/>
    <w:rsid w:val="009841AD"/>
    <w:rsid w:val="009850F4"/>
    <w:rsid w:val="00986785"/>
    <w:rsid w:val="00987B21"/>
    <w:rsid w:val="00993A1A"/>
    <w:rsid w:val="009A4A88"/>
    <w:rsid w:val="009A6895"/>
    <w:rsid w:val="009A7C26"/>
    <w:rsid w:val="009B1438"/>
    <w:rsid w:val="009B6676"/>
    <w:rsid w:val="009C0CEE"/>
    <w:rsid w:val="009C3E21"/>
    <w:rsid w:val="009C63C2"/>
    <w:rsid w:val="009F6B20"/>
    <w:rsid w:val="009F6DE4"/>
    <w:rsid w:val="00A05647"/>
    <w:rsid w:val="00A13176"/>
    <w:rsid w:val="00A15972"/>
    <w:rsid w:val="00A163EE"/>
    <w:rsid w:val="00A256E9"/>
    <w:rsid w:val="00A27DCE"/>
    <w:rsid w:val="00A36885"/>
    <w:rsid w:val="00A36ECC"/>
    <w:rsid w:val="00A408DF"/>
    <w:rsid w:val="00A51C89"/>
    <w:rsid w:val="00A52C6C"/>
    <w:rsid w:val="00A55B38"/>
    <w:rsid w:val="00A62C72"/>
    <w:rsid w:val="00A630A1"/>
    <w:rsid w:val="00A64EAB"/>
    <w:rsid w:val="00A70325"/>
    <w:rsid w:val="00A72DF6"/>
    <w:rsid w:val="00A922A8"/>
    <w:rsid w:val="00A92AA0"/>
    <w:rsid w:val="00A92D3E"/>
    <w:rsid w:val="00A937E5"/>
    <w:rsid w:val="00AA14B1"/>
    <w:rsid w:val="00AB1C7C"/>
    <w:rsid w:val="00AB2AAA"/>
    <w:rsid w:val="00AB3BD7"/>
    <w:rsid w:val="00AC555F"/>
    <w:rsid w:val="00AD4BD9"/>
    <w:rsid w:val="00AE0FD5"/>
    <w:rsid w:val="00AF294D"/>
    <w:rsid w:val="00B00BC0"/>
    <w:rsid w:val="00B02817"/>
    <w:rsid w:val="00B04164"/>
    <w:rsid w:val="00B14531"/>
    <w:rsid w:val="00B23DE7"/>
    <w:rsid w:val="00B24742"/>
    <w:rsid w:val="00B25EC1"/>
    <w:rsid w:val="00B27295"/>
    <w:rsid w:val="00B343A0"/>
    <w:rsid w:val="00B3562F"/>
    <w:rsid w:val="00B43C9E"/>
    <w:rsid w:val="00B451F5"/>
    <w:rsid w:val="00B45709"/>
    <w:rsid w:val="00B5080F"/>
    <w:rsid w:val="00B60846"/>
    <w:rsid w:val="00B636E9"/>
    <w:rsid w:val="00B80EE8"/>
    <w:rsid w:val="00B8587D"/>
    <w:rsid w:val="00B90166"/>
    <w:rsid w:val="00B93BB8"/>
    <w:rsid w:val="00B93C83"/>
    <w:rsid w:val="00BA17C2"/>
    <w:rsid w:val="00BA4673"/>
    <w:rsid w:val="00BA7D0F"/>
    <w:rsid w:val="00BB5693"/>
    <w:rsid w:val="00BB6FE0"/>
    <w:rsid w:val="00BB7521"/>
    <w:rsid w:val="00BC15EF"/>
    <w:rsid w:val="00BC6B88"/>
    <w:rsid w:val="00BC70A2"/>
    <w:rsid w:val="00BD1EB6"/>
    <w:rsid w:val="00BD4730"/>
    <w:rsid w:val="00BE58D5"/>
    <w:rsid w:val="00BF1DD9"/>
    <w:rsid w:val="00BF2D0D"/>
    <w:rsid w:val="00BF7127"/>
    <w:rsid w:val="00C007EA"/>
    <w:rsid w:val="00C024C6"/>
    <w:rsid w:val="00C03869"/>
    <w:rsid w:val="00C04CB0"/>
    <w:rsid w:val="00C05965"/>
    <w:rsid w:val="00C108F6"/>
    <w:rsid w:val="00C12127"/>
    <w:rsid w:val="00C16028"/>
    <w:rsid w:val="00C165A1"/>
    <w:rsid w:val="00C16B40"/>
    <w:rsid w:val="00C232C3"/>
    <w:rsid w:val="00C24C0E"/>
    <w:rsid w:val="00C277C6"/>
    <w:rsid w:val="00C33C7D"/>
    <w:rsid w:val="00C44789"/>
    <w:rsid w:val="00C54EBC"/>
    <w:rsid w:val="00C64576"/>
    <w:rsid w:val="00C656B8"/>
    <w:rsid w:val="00C71495"/>
    <w:rsid w:val="00C75189"/>
    <w:rsid w:val="00C81066"/>
    <w:rsid w:val="00C82605"/>
    <w:rsid w:val="00C911EF"/>
    <w:rsid w:val="00C912AB"/>
    <w:rsid w:val="00C92EA4"/>
    <w:rsid w:val="00CA1FFE"/>
    <w:rsid w:val="00CA228F"/>
    <w:rsid w:val="00CA234F"/>
    <w:rsid w:val="00CA4F8B"/>
    <w:rsid w:val="00CA650A"/>
    <w:rsid w:val="00CB2CF0"/>
    <w:rsid w:val="00CB7CDD"/>
    <w:rsid w:val="00CC3B02"/>
    <w:rsid w:val="00CD007E"/>
    <w:rsid w:val="00CD1008"/>
    <w:rsid w:val="00CD24A0"/>
    <w:rsid w:val="00CD415A"/>
    <w:rsid w:val="00CD540C"/>
    <w:rsid w:val="00CD5CFB"/>
    <w:rsid w:val="00CD6BC8"/>
    <w:rsid w:val="00CD7970"/>
    <w:rsid w:val="00CE08CA"/>
    <w:rsid w:val="00CF04FB"/>
    <w:rsid w:val="00CF49E4"/>
    <w:rsid w:val="00CF6E83"/>
    <w:rsid w:val="00D02255"/>
    <w:rsid w:val="00D0600F"/>
    <w:rsid w:val="00D15A72"/>
    <w:rsid w:val="00D254BB"/>
    <w:rsid w:val="00D2600D"/>
    <w:rsid w:val="00D26480"/>
    <w:rsid w:val="00D31780"/>
    <w:rsid w:val="00D37815"/>
    <w:rsid w:val="00D40D83"/>
    <w:rsid w:val="00D422FA"/>
    <w:rsid w:val="00D50AEE"/>
    <w:rsid w:val="00D50BBE"/>
    <w:rsid w:val="00D511BF"/>
    <w:rsid w:val="00D521EF"/>
    <w:rsid w:val="00D524EF"/>
    <w:rsid w:val="00D6043C"/>
    <w:rsid w:val="00D61588"/>
    <w:rsid w:val="00D62771"/>
    <w:rsid w:val="00D64664"/>
    <w:rsid w:val="00D648A0"/>
    <w:rsid w:val="00D67E7C"/>
    <w:rsid w:val="00D752A6"/>
    <w:rsid w:val="00D81CF0"/>
    <w:rsid w:val="00D8379E"/>
    <w:rsid w:val="00D928E4"/>
    <w:rsid w:val="00D95323"/>
    <w:rsid w:val="00D954CE"/>
    <w:rsid w:val="00D95619"/>
    <w:rsid w:val="00D95E64"/>
    <w:rsid w:val="00D95F7B"/>
    <w:rsid w:val="00DA00F1"/>
    <w:rsid w:val="00DA67B5"/>
    <w:rsid w:val="00DB1D76"/>
    <w:rsid w:val="00DB79A8"/>
    <w:rsid w:val="00DC22DE"/>
    <w:rsid w:val="00DC3AB7"/>
    <w:rsid w:val="00DC406F"/>
    <w:rsid w:val="00DC7464"/>
    <w:rsid w:val="00DD4EFB"/>
    <w:rsid w:val="00DF01CF"/>
    <w:rsid w:val="00DF391E"/>
    <w:rsid w:val="00DF393A"/>
    <w:rsid w:val="00DF4C11"/>
    <w:rsid w:val="00DF56CD"/>
    <w:rsid w:val="00E0411F"/>
    <w:rsid w:val="00E04EAF"/>
    <w:rsid w:val="00E06BAE"/>
    <w:rsid w:val="00E07B67"/>
    <w:rsid w:val="00E129C7"/>
    <w:rsid w:val="00E16300"/>
    <w:rsid w:val="00E16F03"/>
    <w:rsid w:val="00E20800"/>
    <w:rsid w:val="00E34A47"/>
    <w:rsid w:val="00E34F73"/>
    <w:rsid w:val="00E3520F"/>
    <w:rsid w:val="00E43E2E"/>
    <w:rsid w:val="00E4606F"/>
    <w:rsid w:val="00E50FD4"/>
    <w:rsid w:val="00E534C6"/>
    <w:rsid w:val="00E543CD"/>
    <w:rsid w:val="00E62897"/>
    <w:rsid w:val="00E62B96"/>
    <w:rsid w:val="00E6427F"/>
    <w:rsid w:val="00E651A6"/>
    <w:rsid w:val="00E70C93"/>
    <w:rsid w:val="00E7165D"/>
    <w:rsid w:val="00E80757"/>
    <w:rsid w:val="00E8178A"/>
    <w:rsid w:val="00E9005C"/>
    <w:rsid w:val="00E927DF"/>
    <w:rsid w:val="00E94B09"/>
    <w:rsid w:val="00E94BD5"/>
    <w:rsid w:val="00EA4B3A"/>
    <w:rsid w:val="00EA4BC7"/>
    <w:rsid w:val="00EA55D8"/>
    <w:rsid w:val="00EA5C28"/>
    <w:rsid w:val="00EA70EE"/>
    <w:rsid w:val="00EB0D09"/>
    <w:rsid w:val="00EB1CBF"/>
    <w:rsid w:val="00EB1DED"/>
    <w:rsid w:val="00EB496F"/>
    <w:rsid w:val="00EB521B"/>
    <w:rsid w:val="00EC4122"/>
    <w:rsid w:val="00ED113C"/>
    <w:rsid w:val="00ED5CAC"/>
    <w:rsid w:val="00ED739A"/>
    <w:rsid w:val="00EF35D6"/>
    <w:rsid w:val="00F068D7"/>
    <w:rsid w:val="00F07748"/>
    <w:rsid w:val="00F07FC3"/>
    <w:rsid w:val="00F145A4"/>
    <w:rsid w:val="00F16AA3"/>
    <w:rsid w:val="00F17B85"/>
    <w:rsid w:val="00F211B2"/>
    <w:rsid w:val="00F24A93"/>
    <w:rsid w:val="00F300EA"/>
    <w:rsid w:val="00F34114"/>
    <w:rsid w:val="00F36DF8"/>
    <w:rsid w:val="00F36F3C"/>
    <w:rsid w:val="00F44D21"/>
    <w:rsid w:val="00F469D1"/>
    <w:rsid w:val="00F51D95"/>
    <w:rsid w:val="00F55180"/>
    <w:rsid w:val="00F552ED"/>
    <w:rsid w:val="00F555DC"/>
    <w:rsid w:val="00F56729"/>
    <w:rsid w:val="00F6093C"/>
    <w:rsid w:val="00F70ECD"/>
    <w:rsid w:val="00F716AC"/>
    <w:rsid w:val="00F744DF"/>
    <w:rsid w:val="00F8509D"/>
    <w:rsid w:val="00F90191"/>
    <w:rsid w:val="00F9127C"/>
    <w:rsid w:val="00F93ECD"/>
    <w:rsid w:val="00FB6E38"/>
    <w:rsid w:val="00FC5AA9"/>
    <w:rsid w:val="00FD142E"/>
    <w:rsid w:val="00FD742A"/>
    <w:rsid w:val="00FE73AA"/>
    <w:rsid w:val="00FF109A"/>
    <w:rsid w:val="00FF223B"/>
    <w:rsid w:val="02193A7B"/>
    <w:rsid w:val="040723C1"/>
    <w:rsid w:val="04155129"/>
    <w:rsid w:val="04DF6982"/>
    <w:rsid w:val="05340028"/>
    <w:rsid w:val="06720AA7"/>
    <w:rsid w:val="06B73BF9"/>
    <w:rsid w:val="070B530D"/>
    <w:rsid w:val="071F7AE7"/>
    <w:rsid w:val="088F3665"/>
    <w:rsid w:val="08C85205"/>
    <w:rsid w:val="08CF3B94"/>
    <w:rsid w:val="08D11570"/>
    <w:rsid w:val="090E2738"/>
    <w:rsid w:val="09A06675"/>
    <w:rsid w:val="0A200E51"/>
    <w:rsid w:val="0DCF1BA1"/>
    <w:rsid w:val="0EB87FD7"/>
    <w:rsid w:val="0FAD131C"/>
    <w:rsid w:val="10001F39"/>
    <w:rsid w:val="104433B5"/>
    <w:rsid w:val="10E3444F"/>
    <w:rsid w:val="10F737FE"/>
    <w:rsid w:val="111E2C9D"/>
    <w:rsid w:val="12015E90"/>
    <w:rsid w:val="14044F6A"/>
    <w:rsid w:val="14995D3B"/>
    <w:rsid w:val="14E40BCF"/>
    <w:rsid w:val="151163F3"/>
    <w:rsid w:val="152E6CC6"/>
    <w:rsid w:val="1667412F"/>
    <w:rsid w:val="16F357A4"/>
    <w:rsid w:val="16FD7344"/>
    <w:rsid w:val="17795E99"/>
    <w:rsid w:val="17B62946"/>
    <w:rsid w:val="18843DED"/>
    <w:rsid w:val="18C51CB7"/>
    <w:rsid w:val="19481D05"/>
    <w:rsid w:val="19483BF6"/>
    <w:rsid w:val="1AF73D47"/>
    <w:rsid w:val="1C4F0B87"/>
    <w:rsid w:val="1CFF3A92"/>
    <w:rsid w:val="1D0F45B6"/>
    <w:rsid w:val="1DD719A1"/>
    <w:rsid w:val="1E9C3A81"/>
    <w:rsid w:val="1F5720CB"/>
    <w:rsid w:val="206522B4"/>
    <w:rsid w:val="206D59E0"/>
    <w:rsid w:val="20C34F4E"/>
    <w:rsid w:val="21D65A34"/>
    <w:rsid w:val="2359103D"/>
    <w:rsid w:val="242E5623"/>
    <w:rsid w:val="24651632"/>
    <w:rsid w:val="24853653"/>
    <w:rsid w:val="25225C20"/>
    <w:rsid w:val="26092FC2"/>
    <w:rsid w:val="26131B11"/>
    <w:rsid w:val="26863FC1"/>
    <w:rsid w:val="26A2201F"/>
    <w:rsid w:val="26B20173"/>
    <w:rsid w:val="26F10282"/>
    <w:rsid w:val="27214DB6"/>
    <w:rsid w:val="27503D07"/>
    <w:rsid w:val="27906FF9"/>
    <w:rsid w:val="27C5350C"/>
    <w:rsid w:val="28C22D40"/>
    <w:rsid w:val="28CC5215"/>
    <w:rsid w:val="29071BE9"/>
    <w:rsid w:val="291E080B"/>
    <w:rsid w:val="2B3247EE"/>
    <w:rsid w:val="2BFD029C"/>
    <w:rsid w:val="2C815759"/>
    <w:rsid w:val="2D51014E"/>
    <w:rsid w:val="2DBF676D"/>
    <w:rsid w:val="2EBE4646"/>
    <w:rsid w:val="2EE62923"/>
    <w:rsid w:val="2F664BFE"/>
    <w:rsid w:val="2F6C023B"/>
    <w:rsid w:val="32001EE6"/>
    <w:rsid w:val="32B50332"/>
    <w:rsid w:val="32F337D8"/>
    <w:rsid w:val="360A6787"/>
    <w:rsid w:val="37BE3717"/>
    <w:rsid w:val="37E316C7"/>
    <w:rsid w:val="38162824"/>
    <w:rsid w:val="384627AB"/>
    <w:rsid w:val="38D806EF"/>
    <w:rsid w:val="3A554D21"/>
    <w:rsid w:val="3AA74EB9"/>
    <w:rsid w:val="3BEA292F"/>
    <w:rsid w:val="3D867B6A"/>
    <w:rsid w:val="3DFF10A1"/>
    <w:rsid w:val="3EC8250C"/>
    <w:rsid w:val="3F4329F8"/>
    <w:rsid w:val="3FB61515"/>
    <w:rsid w:val="4083737D"/>
    <w:rsid w:val="40B17AD8"/>
    <w:rsid w:val="41CE27EF"/>
    <w:rsid w:val="431653D9"/>
    <w:rsid w:val="43F326FE"/>
    <w:rsid w:val="44202280"/>
    <w:rsid w:val="4510462F"/>
    <w:rsid w:val="45656F96"/>
    <w:rsid w:val="456D14FF"/>
    <w:rsid w:val="46494E1C"/>
    <w:rsid w:val="464C0F88"/>
    <w:rsid w:val="46E45A6C"/>
    <w:rsid w:val="487471EB"/>
    <w:rsid w:val="49026CA7"/>
    <w:rsid w:val="49281CEF"/>
    <w:rsid w:val="49714539"/>
    <w:rsid w:val="4A0B3728"/>
    <w:rsid w:val="4B930912"/>
    <w:rsid w:val="4C612716"/>
    <w:rsid w:val="4CBE5947"/>
    <w:rsid w:val="4D274CF3"/>
    <w:rsid w:val="4DE8705C"/>
    <w:rsid w:val="4E6A3165"/>
    <w:rsid w:val="4F7F23AE"/>
    <w:rsid w:val="505C1E96"/>
    <w:rsid w:val="513227AB"/>
    <w:rsid w:val="517B0277"/>
    <w:rsid w:val="51A1526C"/>
    <w:rsid w:val="52364BF2"/>
    <w:rsid w:val="5265773E"/>
    <w:rsid w:val="52EE0060"/>
    <w:rsid w:val="545C1D7C"/>
    <w:rsid w:val="553348F4"/>
    <w:rsid w:val="55615F0E"/>
    <w:rsid w:val="56D72ED8"/>
    <w:rsid w:val="58FF3E02"/>
    <w:rsid w:val="5932603A"/>
    <w:rsid w:val="59714EE8"/>
    <w:rsid w:val="5A26642E"/>
    <w:rsid w:val="5C0401D3"/>
    <w:rsid w:val="5D2D20F5"/>
    <w:rsid w:val="5E566737"/>
    <w:rsid w:val="5E9D1E2B"/>
    <w:rsid w:val="60C552D7"/>
    <w:rsid w:val="61BF362D"/>
    <w:rsid w:val="622C698A"/>
    <w:rsid w:val="62337DAD"/>
    <w:rsid w:val="6252559C"/>
    <w:rsid w:val="63091577"/>
    <w:rsid w:val="639D6A41"/>
    <w:rsid w:val="64715484"/>
    <w:rsid w:val="64F20D74"/>
    <w:rsid w:val="662B2BD8"/>
    <w:rsid w:val="693379BD"/>
    <w:rsid w:val="696C3326"/>
    <w:rsid w:val="6A1B6894"/>
    <w:rsid w:val="6A3B3E30"/>
    <w:rsid w:val="6AFF4A8A"/>
    <w:rsid w:val="6B0226A6"/>
    <w:rsid w:val="6B0A7DB3"/>
    <w:rsid w:val="6B575483"/>
    <w:rsid w:val="6C855AF3"/>
    <w:rsid w:val="6D0D4E49"/>
    <w:rsid w:val="6F835AF7"/>
    <w:rsid w:val="703B2D36"/>
    <w:rsid w:val="707E4208"/>
    <w:rsid w:val="70E538AC"/>
    <w:rsid w:val="712137BE"/>
    <w:rsid w:val="71C66EB3"/>
    <w:rsid w:val="71FE2C22"/>
    <w:rsid w:val="72625AA5"/>
    <w:rsid w:val="731350DA"/>
    <w:rsid w:val="733620C0"/>
    <w:rsid w:val="740B238E"/>
    <w:rsid w:val="7505158C"/>
    <w:rsid w:val="750C7D0B"/>
    <w:rsid w:val="75383988"/>
    <w:rsid w:val="756436F8"/>
    <w:rsid w:val="76E70313"/>
    <w:rsid w:val="77DB0187"/>
    <w:rsid w:val="786E0100"/>
    <w:rsid w:val="7C844A18"/>
    <w:rsid w:val="7D2154DE"/>
    <w:rsid w:val="7E244E0A"/>
    <w:rsid w:val="7F342C73"/>
    <w:rsid w:val="7F714B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nhideWhenUsed="0" w:uiPriority="9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qFormat="1" w:unhideWhenUsed="0" w:uiPriority="39" w:semiHidden="0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qFormat="1" w:unhideWhenUsed="0" w:uiPriority="0" w:semiHidden="0" w:name="footnote text"/>
    <w:lsdException w:qFormat="1"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qFormat="1" w:unhideWhenUsed="0" w:uiPriority="99" w:semiHidden="0" w:name="footnote reference"/>
    <w:lsdException w:qFormat="1" w:unhideWhenUsed="0" w:uiPriority="0" w:name="annotation reference"/>
    <w:lsdException w:uiPriority="0" w:name="line number"/>
    <w:lsdException w:qFormat="1" w:uiPriority="99" w:semiHidden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qFormat="1" w:unhideWhenUsed="0" w:uiPriority="99" w:semiHidden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qFormat="1" w:unhideWhenUsed="0" w:uiPriority="99" w:semiHidden="0" w:name="Hyperlink"/>
    <w:lsdException w:qFormat="1" w:unhideWhenUsed="0" w:uiPriority="99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nhideWhenUsed="0" w:uiPriority="99" w:semiHidden="0" w:name="Document Map"/>
    <w:lsdException w:uiPriority="0" w:name="Plain Text"/>
    <w:lsdException w:uiPriority="0" w:name="E-mail Signature"/>
    <w:lsdException w:qFormat="1" w:unhideWhenUsed="0"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qFormat="1" w:unhideWhenUsed="0" w:uiPriority="99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99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40"/>
    <w:qFormat/>
    <w:uiPriority w:val="99"/>
    <w:pPr>
      <w:keepNext/>
      <w:keepLines/>
      <w:spacing w:before="340" w:after="330" w:line="576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41"/>
    <w:qFormat/>
    <w:uiPriority w:val="9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</w:rPr>
  </w:style>
  <w:style w:type="character" w:default="1" w:styleId="17">
    <w:name w:val="Default Paragraph Font"/>
    <w:semiHidden/>
    <w:unhideWhenUsed/>
    <w:qFormat/>
    <w:uiPriority w:val="1"/>
  </w:style>
  <w:style w:type="table" w:default="1" w:styleId="1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Document Map"/>
    <w:basedOn w:val="1"/>
    <w:link w:val="49"/>
    <w:qFormat/>
    <w:uiPriority w:val="99"/>
    <w:rPr>
      <w:rFonts w:ascii="宋体"/>
      <w:sz w:val="18"/>
      <w:szCs w:val="18"/>
    </w:rPr>
  </w:style>
  <w:style w:type="paragraph" w:styleId="5">
    <w:name w:val="annotation text"/>
    <w:basedOn w:val="1"/>
    <w:link w:val="52"/>
    <w:qFormat/>
    <w:uiPriority w:val="0"/>
    <w:rPr>
      <w:sz w:val="20"/>
      <w:szCs w:val="20"/>
    </w:rPr>
  </w:style>
  <w:style w:type="paragraph" w:styleId="6">
    <w:name w:val="Date"/>
    <w:basedOn w:val="1"/>
    <w:next w:val="1"/>
    <w:link w:val="51"/>
    <w:qFormat/>
    <w:uiPriority w:val="99"/>
    <w:pPr>
      <w:ind w:left="100" w:leftChars="2500"/>
    </w:pPr>
  </w:style>
  <w:style w:type="paragraph" w:styleId="7">
    <w:name w:val="Balloon Text"/>
    <w:basedOn w:val="1"/>
    <w:link w:val="47"/>
    <w:semiHidden/>
    <w:qFormat/>
    <w:uiPriority w:val="99"/>
    <w:rPr>
      <w:sz w:val="18"/>
      <w:szCs w:val="18"/>
    </w:rPr>
  </w:style>
  <w:style w:type="paragraph" w:styleId="8">
    <w:name w:val="footer"/>
    <w:basedOn w:val="1"/>
    <w:link w:val="3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9">
    <w:name w:val="header"/>
    <w:basedOn w:val="1"/>
    <w:link w:val="3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toc 1"/>
    <w:basedOn w:val="1"/>
    <w:next w:val="1"/>
    <w:qFormat/>
    <w:uiPriority w:val="39"/>
  </w:style>
  <w:style w:type="paragraph" w:styleId="11">
    <w:name w:val="footnote text"/>
    <w:basedOn w:val="1"/>
    <w:link w:val="43"/>
    <w:qFormat/>
    <w:uiPriority w:val="0"/>
    <w:pPr>
      <w:snapToGrid w:val="0"/>
      <w:jc w:val="left"/>
    </w:pPr>
    <w:rPr>
      <w:kern w:val="0"/>
      <w:sz w:val="18"/>
      <w:szCs w:val="18"/>
    </w:rPr>
  </w:style>
  <w:style w:type="paragraph" w:styleId="12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13">
    <w:name w:val="Title"/>
    <w:basedOn w:val="1"/>
    <w:next w:val="1"/>
    <w:link w:val="48"/>
    <w:qFormat/>
    <w:uiPriority w:val="0"/>
    <w:pPr>
      <w:snapToGrid w:val="0"/>
      <w:spacing w:line="540" w:lineRule="exact"/>
      <w:jc w:val="center"/>
    </w:pPr>
    <w:rPr>
      <w:rFonts w:ascii="黑体" w:hAnsi="黑体" w:eastAsia="黑体" w:cs="宋体"/>
      <w:b/>
      <w:sz w:val="36"/>
      <w:szCs w:val="36"/>
    </w:rPr>
  </w:style>
  <w:style w:type="paragraph" w:styleId="14">
    <w:name w:val="annotation subject"/>
    <w:basedOn w:val="5"/>
    <w:next w:val="5"/>
    <w:link w:val="45"/>
    <w:semiHidden/>
    <w:qFormat/>
    <w:uiPriority w:val="99"/>
    <w:rPr>
      <w:b/>
      <w:bCs/>
    </w:rPr>
  </w:style>
  <w:style w:type="table" w:styleId="16">
    <w:name w:val="Table Grid"/>
    <w:basedOn w:val="15"/>
    <w:qFormat/>
    <w:uiPriority w:val="0"/>
    <w:pPr>
      <w:widowControl w:val="0"/>
      <w:jc w:val="both"/>
    </w:pPr>
    <w:rPr>
      <w:rFonts w:ascii="Cambria" w:hAnsi="Cambria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8">
    <w:name w:val="page number"/>
    <w:unhideWhenUsed/>
    <w:qFormat/>
    <w:uiPriority w:val="99"/>
  </w:style>
  <w:style w:type="character" w:styleId="19">
    <w:name w:val="FollowedHyperlink"/>
    <w:qFormat/>
    <w:uiPriority w:val="99"/>
    <w:rPr>
      <w:rFonts w:cs="Times New Roman"/>
      <w:color w:val="800080"/>
      <w:u w:val="single"/>
    </w:rPr>
  </w:style>
  <w:style w:type="character" w:styleId="20">
    <w:name w:val="Hyperlink"/>
    <w:qFormat/>
    <w:uiPriority w:val="99"/>
    <w:rPr>
      <w:rFonts w:cs="Times New Roman"/>
      <w:color w:val="0000FF"/>
      <w:u w:val="single"/>
    </w:rPr>
  </w:style>
  <w:style w:type="character" w:styleId="21">
    <w:name w:val="annotation reference"/>
    <w:semiHidden/>
    <w:qFormat/>
    <w:uiPriority w:val="0"/>
    <w:rPr>
      <w:rFonts w:cs="Times New Roman"/>
      <w:sz w:val="16"/>
      <w:szCs w:val="16"/>
    </w:rPr>
  </w:style>
  <w:style w:type="character" w:styleId="22">
    <w:name w:val="footnote reference"/>
    <w:qFormat/>
    <w:uiPriority w:val="99"/>
    <w:rPr>
      <w:rFonts w:cs="Times New Roman"/>
      <w:vertAlign w:val="superscript"/>
    </w:rPr>
  </w:style>
  <w:style w:type="paragraph" w:customStyle="1" w:styleId="23">
    <w:name w:val="p0"/>
    <w:basedOn w:val="1"/>
    <w:qFormat/>
    <w:uiPriority w:val="99"/>
    <w:pPr>
      <w:widowControl/>
    </w:pPr>
    <w:rPr>
      <w:rFonts w:ascii="Times New Roman" w:hAnsi="Times New Roman"/>
      <w:kern w:val="0"/>
      <w:szCs w:val="21"/>
    </w:rPr>
  </w:style>
  <w:style w:type="paragraph" w:customStyle="1" w:styleId="24">
    <w:name w:val="列出段落11"/>
    <w:basedOn w:val="1"/>
    <w:qFormat/>
    <w:uiPriority w:val="99"/>
    <w:pPr>
      <w:ind w:firstLine="420" w:firstLineChars="200"/>
    </w:pPr>
  </w:style>
  <w:style w:type="paragraph" w:customStyle="1" w:styleId="25">
    <w:name w:val="修订1"/>
    <w:semiHidden/>
    <w:qFormat/>
    <w:uiPriority w:val="99"/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6">
    <w:name w:val="p17"/>
    <w:basedOn w:val="1"/>
    <w:qFormat/>
    <w:uiPriority w:val="99"/>
    <w:pPr>
      <w:widowControl/>
    </w:pPr>
    <w:rPr>
      <w:rFonts w:ascii="Times New Roman" w:hAnsi="Times New Roman"/>
      <w:kern w:val="0"/>
      <w:szCs w:val="21"/>
    </w:rPr>
  </w:style>
  <w:style w:type="paragraph" w:customStyle="1" w:styleId="27">
    <w:name w:val="文本框"/>
    <w:qFormat/>
    <w:uiPriority w:val="0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28">
    <w:name w:val="p18"/>
    <w:basedOn w:val="1"/>
    <w:qFormat/>
    <w:uiPriority w:val="99"/>
    <w:pPr>
      <w:widowControl/>
      <w:snapToGrid w:val="0"/>
      <w:spacing w:line="540" w:lineRule="atLeast"/>
      <w:jc w:val="center"/>
    </w:pPr>
    <w:rPr>
      <w:rFonts w:ascii="黑体" w:hAnsi="黑体" w:eastAsia="黑体"/>
      <w:b/>
      <w:bCs/>
      <w:kern w:val="0"/>
      <w:sz w:val="36"/>
      <w:szCs w:val="36"/>
    </w:rPr>
  </w:style>
  <w:style w:type="paragraph" w:customStyle="1" w:styleId="29">
    <w:name w:val="列出段落1"/>
    <w:basedOn w:val="1"/>
    <w:qFormat/>
    <w:uiPriority w:val="0"/>
    <w:pPr>
      <w:ind w:firstLine="420" w:firstLineChars="200"/>
    </w:pPr>
  </w:style>
  <w:style w:type="paragraph" w:customStyle="1" w:styleId="30">
    <w:name w:val="TOC 标题1"/>
    <w:basedOn w:val="2"/>
    <w:next w:val="1"/>
    <w:qFormat/>
    <w:uiPriority w:val="99"/>
    <w:pPr>
      <w:widowControl/>
      <w:spacing w:before="480" w:after="0" w:line="276" w:lineRule="auto"/>
      <w:jc w:val="left"/>
      <w:outlineLvl w:val="9"/>
    </w:pPr>
    <w:rPr>
      <w:rFonts w:ascii="Cambria" w:hAnsi="Cambria"/>
      <w:color w:val="365F91"/>
      <w:kern w:val="0"/>
      <w:sz w:val="28"/>
      <w:szCs w:val="28"/>
    </w:rPr>
  </w:style>
  <w:style w:type="paragraph" w:customStyle="1" w:styleId="31">
    <w:name w:val="无间隔1"/>
    <w:link w:val="53"/>
    <w:qFormat/>
    <w:uiPriority w:val="99"/>
    <w:rPr>
      <w:rFonts w:ascii="Calibri" w:hAnsi="Calibri" w:eastAsia="宋体" w:cs="黑体"/>
      <w:kern w:val="2"/>
      <w:sz w:val="22"/>
      <w:szCs w:val="22"/>
      <w:lang w:val="en-US" w:eastAsia="zh-CN" w:bidi="ar-SA"/>
    </w:rPr>
  </w:style>
  <w:style w:type="paragraph" w:customStyle="1" w:styleId="32">
    <w:name w:val="批注文字1"/>
    <w:basedOn w:val="1"/>
    <w:qFormat/>
    <w:uiPriority w:val="99"/>
    <w:pPr>
      <w:jc w:val="left"/>
    </w:pPr>
    <w:rPr>
      <w:sz w:val="22"/>
    </w:rPr>
  </w:style>
  <w:style w:type="paragraph" w:customStyle="1" w:styleId="33">
    <w:name w:val="列出段落2"/>
    <w:basedOn w:val="1"/>
    <w:qFormat/>
    <w:uiPriority w:val="99"/>
    <w:pPr>
      <w:ind w:firstLine="420" w:firstLineChars="200"/>
    </w:pPr>
  </w:style>
  <w:style w:type="paragraph" w:customStyle="1" w:styleId="34">
    <w:name w:val="批注文字11"/>
    <w:basedOn w:val="1"/>
    <w:qFormat/>
    <w:uiPriority w:val="99"/>
    <w:pPr>
      <w:jc w:val="left"/>
    </w:pPr>
    <w:rPr>
      <w:sz w:val="22"/>
    </w:rPr>
  </w:style>
  <w:style w:type="paragraph" w:customStyle="1" w:styleId="35">
    <w:name w:val="2-二级标题"/>
    <w:basedOn w:val="3"/>
    <w:link w:val="42"/>
    <w:qFormat/>
    <w:uiPriority w:val="99"/>
    <w:pPr>
      <w:adjustRightInd w:val="0"/>
      <w:snapToGrid w:val="0"/>
      <w:spacing w:before="0" w:after="0" w:line="240" w:lineRule="atLeast"/>
      <w:jc w:val="center"/>
    </w:pPr>
    <w:rPr>
      <w:rFonts w:ascii="黑体" w:hAnsi="黑体" w:eastAsia="黑体" w:cs="黑体"/>
      <w:bCs w:val="0"/>
      <w:sz w:val="20"/>
      <w:szCs w:val="22"/>
    </w:rPr>
  </w:style>
  <w:style w:type="paragraph" w:customStyle="1" w:styleId="36">
    <w:name w:val="正文（RY）"/>
    <w:basedOn w:val="1"/>
    <w:link w:val="62"/>
    <w:qFormat/>
    <w:uiPriority w:val="0"/>
    <w:pPr>
      <w:adjustRightInd w:val="0"/>
      <w:snapToGrid w:val="0"/>
      <w:spacing w:line="360" w:lineRule="auto"/>
      <w:ind w:firstLine="480" w:firstLineChars="200"/>
      <w:jc w:val="left"/>
    </w:pPr>
    <w:rPr>
      <w:rFonts w:ascii="宋体" w:hAnsi="宋体"/>
      <w:color w:val="000000"/>
      <w:sz w:val="24"/>
      <w:szCs w:val="24"/>
      <w:lang w:val="zh-CN"/>
    </w:rPr>
  </w:style>
  <w:style w:type="paragraph" w:customStyle="1" w:styleId="37">
    <w:name w:val="列出段落3"/>
    <w:basedOn w:val="1"/>
    <w:qFormat/>
    <w:uiPriority w:val="34"/>
    <w:pPr>
      <w:ind w:firstLine="420" w:firstLineChars="200"/>
    </w:pPr>
    <w:rPr>
      <w:rFonts w:ascii="Times New Roman" w:hAnsi="Times New Roman"/>
      <w:szCs w:val="24"/>
    </w:rPr>
  </w:style>
  <w:style w:type="character" w:customStyle="1" w:styleId="38">
    <w:name w:val="页眉 Char"/>
    <w:link w:val="9"/>
    <w:qFormat/>
    <w:uiPriority w:val="99"/>
    <w:rPr>
      <w:sz w:val="18"/>
      <w:szCs w:val="18"/>
    </w:rPr>
  </w:style>
  <w:style w:type="character" w:customStyle="1" w:styleId="39">
    <w:name w:val="页脚 Char"/>
    <w:link w:val="8"/>
    <w:qFormat/>
    <w:uiPriority w:val="99"/>
    <w:rPr>
      <w:sz w:val="18"/>
      <w:szCs w:val="18"/>
    </w:rPr>
  </w:style>
  <w:style w:type="character" w:customStyle="1" w:styleId="40">
    <w:name w:val="标题 1 Char"/>
    <w:link w:val="2"/>
    <w:qFormat/>
    <w:uiPriority w:val="99"/>
    <w:rPr>
      <w:rFonts w:ascii="Calibri" w:hAnsi="Calibri" w:eastAsia="宋体" w:cs="Times New Roman"/>
      <w:b/>
      <w:bCs/>
      <w:kern w:val="44"/>
      <w:sz w:val="44"/>
      <w:szCs w:val="44"/>
    </w:rPr>
  </w:style>
  <w:style w:type="character" w:customStyle="1" w:styleId="41">
    <w:name w:val="标题 2 Char"/>
    <w:link w:val="3"/>
    <w:qFormat/>
    <w:uiPriority w:val="99"/>
    <w:rPr>
      <w:rFonts w:ascii="Cambria" w:hAnsi="Cambria" w:eastAsia="宋体" w:cs="Times New Roman"/>
      <w:b/>
      <w:bCs/>
      <w:kern w:val="0"/>
      <w:sz w:val="32"/>
      <w:szCs w:val="32"/>
    </w:rPr>
  </w:style>
  <w:style w:type="character" w:customStyle="1" w:styleId="42">
    <w:name w:val="2-二级标题 Char"/>
    <w:link w:val="35"/>
    <w:qFormat/>
    <w:locked/>
    <w:uiPriority w:val="99"/>
    <w:rPr>
      <w:rFonts w:ascii="黑体" w:hAnsi="黑体" w:eastAsia="黑体"/>
      <w:b/>
      <w:kern w:val="0"/>
      <w:sz w:val="20"/>
    </w:rPr>
  </w:style>
  <w:style w:type="character" w:customStyle="1" w:styleId="43">
    <w:name w:val="脚注文本 Char"/>
    <w:link w:val="11"/>
    <w:qFormat/>
    <w:locked/>
    <w:uiPriority w:val="0"/>
    <w:rPr>
      <w:rFonts w:ascii="Calibri" w:hAnsi="Calibri" w:eastAsia="宋体" w:cs="Times New Roman"/>
      <w:kern w:val="0"/>
      <w:sz w:val="18"/>
      <w:szCs w:val="18"/>
    </w:rPr>
  </w:style>
  <w:style w:type="character" w:customStyle="1" w:styleId="44">
    <w:name w:val="15"/>
    <w:qFormat/>
    <w:uiPriority w:val="99"/>
    <w:rPr>
      <w:rFonts w:ascii="Times New Roman" w:hAnsi="Times New Roman" w:cs="Times New Roman"/>
      <w:sz w:val="16"/>
      <w:szCs w:val="16"/>
    </w:rPr>
  </w:style>
  <w:style w:type="character" w:customStyle="1" w:styleId="45">
    <w:name w:val="批注主题 Char"/>
    <w:link w:val="14"/>
    <w:semiHidden/>
    <w:qFormat/>
    <w:locked/>
    <w:uiPriority w:val="99"/>
    <w:rPr>
      <w:rFonts w:ascii="Calibri" w:hAnsi="Calibri" w:eastAsia="宋体" w:cs="Times New Roman"/>
      <w:b/>
      <w:bCs/>
      <w:sz w:val="20"/>
      <w:szCs w:val="20"/>
    </w:rPr>
  </w:style>
  <w:style w:type="character" w:customStyle="1" w:styleId="46">
    <w:name w:val="16"/>
    <w:qFormat/>
    <w:uiPriority w:val="99"/>
    <w:rPr>
      <w:rFonts w:ascii="Times New Roman" w:hAnsi="Times New Roman" w:cs="Times New Roman"/>
      <w:color w:val="0000FF"/>
      <w:u w:val="single"/>
    </w:rPr>
  </w:style>
  <w:style w:type="character" w:customStyle="1" w:styleId="47">
    <w:name w:val="批注框文本 Char"/>
    <w:link w:val="7"/>
    <w:semiHidden/>
    <w:qFormat/>
    <w:locked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48">
    <w:name w:val="标题 Char"/>
    <w:link w:val="13"/>
    <w:qFormat/>
    <w:locked/>
    <w:uiPriority w:val="0"/>
    <w:rPr>
      <w:rFonts w:ascii="黑体" w:hAnsi="黑体" w:eastAsia="黑体" w:cs="宋体"/>
      <w:b/>
      <w:sz w:val="36"/>
      <w:szCs w:val="36"/>
    </w:rPr>
  </w:style>
  <w:style w:type="character" w:customStyle="1" w:styleId="49">
    <w:name w:val="文档结构图 Char"/>
    <w:link w:val="4"/>
    <w:qFormat/>
    <w:locked/>
    <w:uiPriority w:val="99"/>
    <w:rPr>
      <w:rFonts w:ascii="宋体" w:hAnsi="Calibri" w:eastAsia="宋体" w:cs="Times New Roman"/>
      <w:sz w:val="18"/>
      <w:szCs w:val="18"/>
    </w:rPr>
  </w:style>
  <w:style w:type="character" w:customStyle="1" w:styleId="50">
    <w:name w:val="Title Char"/>
    <w:qFormat/>
    <w:locked/>
    <w:uiPriority w:val="0"/>
    <w:rPr>
      <w:rFonts w:ascii="黑体" w:hAnsi="黑体" w:eastAsia="黑体"/>
      <w:b/>
      <w:sz w:val="36"/>
      <w:szCs w:val="36"/>
      <w:lang w:val="en-US" w:eastAsia="zh-CN" w:bidi="ar-SA"/>
    </w:rPr>
  </w:style>
  <w:style w:type="character" w:customStyle="1" w:styleId="51">
    <w:name w:val="日期 Char"/>
    <w:link w:val="6"/>
    <w:qFormat/>
    <w:locked/>
    <w:uiPriority w:val="99"/>
    <w:rPr>
      <w:rFonts w:ascii="Calibri" w:hAnsi="Calibri" w:eastAsia="宋体" w:cs="Times New Roman"/>
    </w:rPr>
  </w:style>
  <w:style w:type="character" w:customStyle="1" w:styleId="52">
    <w:name w:val="批注文字 Char"/>
    <w:link w:val="5"/>
    <w:qFormat/>
    <w:locked/>
    <w:uiPriority w:val="0"/>
    <w:rPr>
      <w:rFonts w:ascii="Calibri" w:hAnsi="Calibri" w:eastAsia="宋体" w:cs="Times New Roman"/>
      <w:sz w:val="20"/>
      <w:szCs w:val="20"/>
    </w:rPr>
  </w:style>
  <w:style w:type="character" w:customStyle="1" w:styleId="53">
    <w:name w:val="无间隔 Char"/>
    <w:link w:val="31"/>
    <w:qFormat/>
    <w:locked/>
    <w:uiPriority w:val="99"/>
    <w:rPr>
      <w:sz w:val="22"/>
    </w:rPr>
  </w:style>
  <w:style w:type="character" w:customStyle="1" w:styleId="54">
    <w:name w:val="apple-converted-space"/>
    <w:qFormat/>
    <w:uiPriority w:val="99"/>
    <w:rPr>
      <w:rFonts w:cs="Times New Roman"/>
    </w:rPr>
  </w:style>
  <w:style w:type="character" w:customStyle="1" w:styleId="55">
    <w:name w:val="文档结构图 Char1"/>
    <w:semiHidden/>
    <w:qFormat/>
    <w:uiPriority w:val="99"/>
    <w:rPr>
      <w:rFonts w:ascii="宋体" w:hAnsi="Calibri" w:eastAsia="宋体" w:cs="Times New Roman"/>
      <w:sz w:val="18"/>
      <w:szCs w:val="18"/>
    </w:rPr>
  </w:style>
  <w:style w:type="character" w:customStyle="1" w:styleId="56">
    <w:name w:val="批注框文本 Char1"/>
    <w:semiHidden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57">
    <w:name w:val="日期 Char1"/>
    <w:semiHidden/>
    <w:qFormat/>
    <w:uiPriority w:val="99"/>
    <w:rPr>
      <w:rFonts w:ascii="Calibri" w:hAnsi="Calibri" w:eastAsia="宋体" w:cs="Times New Roman"/>
    </w:rPr>
  </w:style>
  <w:style w:type="character" w:customStyle="1" w:styleId="58">
    <w:name w:val="批注文字 Char1"/>
    <w:semiHidden/>
    <w:qFormat/>
    <w:uiPriority w:val="99"/>
    <w:rPr>
      <w:rFonts w:ascii="Calibri" w:hAnsi="Calibri" w:eastAsia="宋体" w:cs="Times New Roman"/>
    </w:rPr>
  </w:style>
  <w:style w:type="character" w:customStyle="1" w:styleId="59">
    <w:name w:val="批注主题 Char1"/>
    <w:semiHidden/>
    <w:qFormat/>
    <w:uiPriority w:val="99"/>
    <w:rPr>
      <w:rFonts w:ascii="Calibri" w:hAnsi="Calibri" w:eastAsia="宋体" w:cs="Times New Roman"/>
      <w:b/>
      <w:bCs/>
    </w:rPr>
  </w:style>
  <w:style w:type="character" w:customStyle="1" w:styleId="60">
    <w:name w:val="脚注文本 Char1"/>
    <w:semiHidden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61">
    <w:name w:val="标题 Char1"/>
    <w:qFormat/>
    <w:uiPriority w:val="10"/>
    <w:rPr>
      <w:rFonts w:ascii="Cambria" w:hAnsi="Cambria" w:eastAsia="宋体" w:cs="黑体"/>
      <w:b/>
      <w:bCs/>
      <w:sz w:val="32"/>
      <w:szCs w:val="32"/>
    </w:rPr>
  </w:style>
  <w:style w:type="character" w:customStyle="1" w:styleId="62">
    <w:name w:val="正文（RY） Char"/>
    <w:link w:val="36"/>
    <w:qFormat/>
    <w:uiPriority w:val="0"/>
    <w:rPr>
      <w:rFonts w:ascii="宋体" w:hAnsi="宋体" w:eastAsia="宋体" w:cs="Times New Roman"/>
      <w:color w:val="000000"/>
      <w:sz w:val="24"/>
      <w:szCs w:val="24"/>
      <w:lang w:val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3073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7421775-3BC6-4EA2-A06F-3C56CA3E2F2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6</Pages>
  <Words>625</Words>
  <Characters>3564</Characters>
  <Lines>29</Lines>
  <Paragraphs>8</Paragraphs>
  <TotalTime>0</TotalTime>
  <ScaleCrop>false</ScaleCrop>
  <LinksUpToDate>false</LinksUpToDate>
  <CharactersWithSpaces>4181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2017-06-02T04:46:00Z</dcterms:created>
  <dc:creator>Administrator</dc:creator>
  <cp:lastModifiedBy>啊嘞</cp:lastModifiedBy>
  <cp:lastPrinted>2018-05-20T00:24:00Z</cp:lastPrinted>
  <dcterms:modified xsi:type="dcterms:W3CDTF">2021-12-16T02:24:57Z</dcterms:modified>
  <dc:title>附件：9-3D：</dc:title>
  <cp:revision>282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C886D29B177043F7B89D2D87DEB66643</vt:lpwstr>
  </property>
</Properties>
</file>