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before="313" w:beforeLines="100" w:after="313" w:afterLines="100" w:line="360" w:lineRule="auto"/>
        <w:jc w:val="center"/>
        <w:textAlignment w:val="auto"/>
        <w:rPr>
          <w:rFonts w:hint="eastAsia" w:ascii="黑体" w:hAnsi="黑体" w:eastAsia="黑体"/>
          <w:b/>
          <w:bCs/>
          <w:color w:val="000000"/>
          <w:kern w:val="0"/>
          <w:sz w:val="36"/>
          <w:szCs w:val="36"/>
          <w:lang w:val="en-US" w:eastAsia="zh-CN"/>
        </w:rPr>
      </w:pPr>
      <w:r>
        <w:rPr>
          <w:rFonts w:ascii="黑体" w:hAnsi="黑体" w:eastAsia="黑体"/>
          <w:b/>
          <w:bCs/>
          <w:color w:val="000000"/>
          <w:kern w:val="0"/>
          <w:sz w:val="36"/>
          <w:szCs w:val="36"/>
        </w:rPr>
        <w:t>全国职业院校技能大赛</w:t>
      </w:r>
      <w:r>
        <w:rPr>
          <w:rFonts w:hint="eastAsia" w:ascii="黑体" w:hAnsi="黑体" w:eastAsia="黑体"/>
          <w:b/>
          <w:bCs/>
          <w:color w:val="000000"/>
          <w:kern w:val="0"/>
          <w:sz w:val="36"/>
          <w:szCs w:val="36"/>
        </w:rPr>
        <w:t>结果评分</w:t>
      </w:r>
      <w:r>
        <w:rPr>
          <w:rFonts w:hint="eastAsia" w:ascii="黑体" w:hAnsi="黑体" w:eastAsia="黑体"/>
          <w:b/>
          <w:bCs/>
          <w:color w:val="000000"/>
          <w:kern w:val="0"/>
          <w:sz w:val="36"/>
          <w:szCs w:val="36"/>
          <w:lang w:val="en-US" w:eastAsia="zh-CN"/>
        </w:rPr>
        <w:t>评分标准及评分表</w:t>
      </w:r>
    </w:p>
    <w:tbl>
      <w:tblPr>
        <w:tblStyle w:val="16"/>
        <w:tblpPr w:leftFromText="180" w:rightFromText="180" w:vertAnchor="text" w:tblpXSpec="center" w:tblpY="1"/>
        <w:tblOverlap w:val="never"/>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2449"/>
        <w:gridCol w:w="1034"/>
        <w:gridCol w:w="1415"/>
        <w:gridCol w:w="2449"/>
        <w:gridCol w:w="915"/>
        <w:gridCol w:w="774"/>
        <w:gridCol w:w="104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9" w:hRule="atLeast"/>
          <w:jc w:val="center"/>
        </w:trPr>
        <w:tc>
          <w:tcPr>
            <w:tcW w:w="1215" w:type="pct"/>
            <w:vAlign w:val="center"/>
          </w:tcPr>
          <w:p>
            <w:pPr>
              <w:widowControl/>
              <w:snapToGrid w:val="0"/>
              <w:spacing w:line="360" w:lineRule="exact"/>
              <w:jc w:val="center"/>
              <w:rPr>
                <w:rFonts w:hint="eastAsia" w:ascii="仿宋" w:hAnsi="仿宋" w:eastAsia="仿宋" w:cs="仿宋"/>
                <w:b/>
                <w:color w:val="000000" w:themeColor="text1"/>
                <w:kern w:val="0"/>
                <w:sz w:val="24"/>
                <w:szCs w:val="24"/>
                <w:highlight w:val="none"/>
                <w:lang w:val="en-US" w:eastAsia="zh-CN"/>
                <w14:textFill>
                  <w14:solidFill>
                    <w14:schemeClr w14:val="tx1"/>
                  </w14:solidFill>
                </w14:textFill>
              </w:rPr>
            </w:pPr>
            <w:r>
              <w:rPr>
                <w:rFonts w:hint="eastAsia" w:ascii="仿宋" w:hAnsi="仿宋" w:eastAsia="仿宋" w:cs="仿宋"/>
                <w:b/>
                <w:color w:val="000000" w:themeColor="text1"/>
                <w:kern w:val="0"/>
                <w:sz w:val="24"/>
                <w:szCs w:val="24"/>
                <w:highlight w:val="none"/>
                <w:lang w:val="en-US" w:eastAsia="zh-CN"/>
                <w14:textFill>
                  <w14:solidFill>
                    <w14:schemeClr w14:val="tx1"/>
                  </w14:solidFill>
                </w14:textFill>
              </w:rPr>
              <w:t>赛区</w:t>
            </w:r>
          </w:p>
        </w:tc>
        <w:tc>
          <w:tcPr>
            <w:tcW w:w="3784" w:type="pct"/>
            <w:gridSpan w:val="6"/>
            <w:vAlign w:val="center"/>
          </w:tcPr>
          <w:p>
            <w:pPr>
              <w:widowControl/>
              <w:snapToGrid w:val="0"/>
              <w:spacing w:line="360" w:lineRule="exact"/>
              <w:jc w:val="center"/>
              <w:rPr>
                <w:rFonts w:hint="eastAsia" w:ascii="仿宋" w:hAnsi="仿宋" w:eastAsia="仿宋" w:cs="仿宋"/>
                <w:b/>
                <w:color w:val="000000" w:themeColor="text1"/>
                <w:kern w:val="0"/>
                <w:sz w:val="24"/>
                <w:szCs w:val="24"/>
                <w:highlight w:val="none"/>
                <w:lang w:val="en-US" w:eastAsia="zh-CN"/>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1215" w:type="pct"/>
            <w:vAlign w:val="center"/>
          </w:tcPr>
          <w:p>
            <w:pPr>
              <w:widowControl/>
              <w:snapToGrid w:val="0"/>
              <w:spacing w:line="360" w:lineRule="exact"/>
              <w:jc w:val="center"/>
              <w:rPr>
                <w:rFonts w:hint="eastAsia" w:ascii="仿宋" w:hAnsi="仿宋" w:eastAsia="仿宋" w:cs="仿宋"/>
                <w:b/>
                <w:color w:val="000000" w:themeColor="text1"/>
                <w:kern w:val="0"/>
                <w:sz w:val="24"/>
                <w:szCs w:val="24"/>
                <w:highlight w:val="none"/>
                <w:lang w:val="en-US" w:eastAsia="zh-CN"/>
                <w14:textFill>
                  <w14:solidFill>
                    <w14:schemeClr w14:val="tx1"/>
                  </w14:solidFill>
                </w14:textFill>
              </w:rPr>
            </w:pPr>
            <w:r>
              <w:rPr>
                <w:rFonts w:hint="eastAsia" w:ascii="仿宋" w:hAnsi="仿宋" w:eastAsia="仿宋" w:cs="仿宋"/>
                <w:b/>
                <w:color w:val="000000" w:themeColor="text1"/>
                <w:kern w:val="0"/>
                <w:sz w:val="24"/>
                <w:szCs w:val="24"/>
                <w:highlight w:val="none"/>
                <w:lang w:val="en-US" w:eastAsia="zh-CN"/>
                <w14:textFill>
                  <w14:solidFill>
                    <w14:schemeClr w14:val="tx1"/>
                  </w14:solidFill>
                </w14:textFill>
              </w:rPr>
              <w:t>赛项名称</w:t>
            </w:r>
          </w:p>
        </w:tc>
        <w:tc>
          <w:tcPr>
            <w:tcW w:w="1215" w:type="pct"/>
            <w:gridSpan w:val="2"/>
            <w:vAlign w:val="center"/>
          </w:tcPr>
          <w:p>
            <w:pPr>
              <w:keepNext w:val="0"/>
              <w:keepLines w:val="0"/>
              <w:pageBreakBefore w:val="0"/>
              <w:widowControl/>
              <w:kinsoku/>
              <w:wordWrap/>
              <w:overflowPunct/>
              <w:topLinePunct w:val="0"/>
              <w:autoSpaceDE/>
              <w:autoSpaceDN/>
              <w:bidi w:val="0"/>
              <w:adjustRightInd/>
              <w:snapToGrid w:val="0"/>
              <w:spacing w:line="360" w:lineRule="exact"/>
              <w:jc w:val="center"/>
              <w:textAlignment w:val="auto"/>
              <w:rPr>
                <w:rFonts w:hint="eastAsia" w:ascii="仿宋" w:hAnsi="仿宋" w:eastAsia="仿宋" w:cs="仿宋"/>
                <w:b/>
                <w:kern w:val="0"/>
                <w:sz w:val="24"/>
                <w:szCs w:val="24"/>
                <w:highlight w:val="none"/>
                <w:lang w:val="en-US" w:eastAsia="zh-CN"/>
              </w:rPr>
            </w:pPr>
            <w:r>
              <w:rPr>
                <w:rFonts w:hint="eastAsia" w:ascii="仿宋" w:hAnsi="仿宋" w:eastAsia="仿宋" w:cs="仿宋"/>
                <w:b/>
                <w:kern w:val="0"/>
                <w:sz w:val="24"/>
                <w:szCs w:val="24"/>
                <w:highlight w:val="none"/>
                <w:lang w:val="en-US" w:eastAsia="zh-CN"/>
              </w:rPr>
              <w:t>光伏电子工程的</w:t>
            </w:r>
          </w:p>
          <w:p>
            <w:pPr>
              <w:widowControl/>
              <w:snapToGrid w:val="0"/>
              <w:spacing w:line="360" w:lineRule="exact"/>
              <w:jc w:val="center"/>
              <w:rPr>
                <w:rFonts w:hint="eastAsia" w:ascii="仿宋" w:hAnsi="仿宋" w:eastAsia="仿宋" w:cs="仿宋"/>
                <w:b/>
                <w:color w:val="000000" w:themeColor="text1"/>
                <w:kern w:val="0"/>
                <w:sz w:val="24"/>
                <w:szCs w:val="24"/>
                <w:highlight w:val="none"/>
                <w14:textFill>
                  <w14:solidFill>
                    <w14:schemeClr w14:val="tx1"/>
                  </w14:solidFill>
                </w14:textFill>
              </w:rPr>
            </w:pPr>
            <w:r>
              <w:rPr>
                <w:rFonts w:hint="eastAsia" w:ascii="仿宋" w:hAnsi="仿宋" w:eastAsia="仿宋" w:cs="仿宋"/>
                <w:b/>
                <w:kern w:val="0"/>
                <w:sz w:val="24"/>
                <w:szCs w:val="24"/>
                <w:highlight w:val="none"/>
                <w:lang w:val="en-US" w:eastAsia="zh-CN"/>
              </w:rPr>
              <w:t>设计与实施</w:t>
            </w:r>
          </w:p>
        </w:tc>
        <w:tc>
          <w:tcPr>
            <w:tcW w:w="1215" w:type="pct"/>
            <w:vAlign w:val="center"/>
          </w:tcPr>
          <w:p>
            <w:pPr>
              <w:widowControl/>
              <w:snapToGrid w:val="0"/>
              <w:spacing w:line="360" w:lineRule="exact"/>
              <w:jc w:val="center"/>
              <w:rPr>
                <w:rFonts w:hint="eastAsia" w:ascii="仿宋" w:hAnsi="仿宋" w:eastAsia="仿宋" w:cs="仿宋"/>
                <w:b/>
                <w:color w:val="000000" w:themeColor="text1"/>
                <w:kern w:val="0"/>
                <w:sz w:val="24"/>
                <w:szCs w:val="24"/>
                <w:highlight w:val="none"/>
                <w14:textFill>
                  <w14:solidFill>
                    <w14:schemeClr w14:val="tx1"/>
                  </w14:solidFill>
                </w14:textFill>
              </w:rPr>
            </w:pPr>
            <w:r>
              <w:rPr>
                <w:rFonts w:hint="eastAsia" w:ascii="仿宋" w:hAnsi="仿宋" w:eastAsia="仿宋" w:cs="仿宋"/>
                <w:b/>
                <w:kern w:val="0"/>
                <w:sz w:val="24"/>
                <w:szCs w:val="24"/>
                <w:highlight w:val="none"/>
                <w:lang w:val="en-US" w:eastAsia="zh-CN"/>
              </w:rPr>
              <w:t>评分模块</w:t>
            </w:r>
          </w:p>
        </w:tc>
        <w:tc>
          <w:tcPr>
            <w:tcW w:w="1354" w:type="pct"/>
            <w:gridSpan w:val="3"/>
            <w:vAlign w:val="center"/>
          </w:tcPr>
          <w:p>
            <w:pPr>
              <w:widowControl/>
              <w:snapToGrid w:val="0"/>
              <w:spacing w:line="360" w:lineRule="exact"/>
              <w:jc w:val="center"/>
              <w:rPr>
                <w:rFonts w:hint="eastAsia" w:ascii="仿宋" w:hAnsi="仿宋" w:eastAsia="仿宋" w:cs="仿宋"/>
                <w:b/>
                <w:color w:val="000000" w:themeColor="text1"/>
                <w:kern w:val="0"/>
                <w:sz w:val="24"/>
                <w:szCs w:val="24"/>
                <w:highlight w:val="none"/>
                <w14:textFill>
                  <w14:solidFill>
                    <w14:schemeClr w14:val="tx1"/>
                  </w14:solidFill>
                </w14:textFill>
              </w:rPr>
            </w:pPr>
            <w:r>
              <w:rPr>
                <w:rFonts w:hint="eastAsia" w:ascii="仿宋" w:hAnsi="仿宋" w:eastAsia="仿宋" w:cs="仿宋"/>
                <w:b/>
                <w:bCs w:val="0"/>
                <w:color w:val="000000" w:themeColor="text1"/>
                <w:kern w:val="0"/>
                <w:sz w:val="24"/>
                <w:szCs w:val="24"/>
                <w:highlight w:val="none"/>
                <w14:textFill>
                  <w14:solidFill>
                    <w14:schemeClr w14:val="tx1"/>
                  </w14:solidFill>
                </w14:textFill>
              </w:rPr>
              <w:t>微电网系统功能的开发与调试-远程监控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1215" w:type="pct"/>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b/>
                <w:color w:val="000000" w:themeColor="text1"/>
                <w:kern w:val="0"/>
                <w:sz w:val="24"/>
                <w:szCs w:val="24"/>
                <w:highlight w:val="none"/>
                <w:lang w:val="en-US" w:eastAsia="zh-CN"/>
                <w14:textFill>
                  <w14:solidFill>
                    <w14:schemeClr w14:val="tx1"/>
                  </w14:solidFill>
                </w14:textFill>
              </w:rPr>
            </w:pPr>
            <w:r>
              <w:rPr>
                <w:rFonts w:hint="eastAsia" w:ascii="仿宋" w:hAnsi="仿宋" w:eastAsia="仿宋" w:cs="仿宋"/>
                <w:b/>
                <w:color w:val="000000" w:themeColor="text1"/>
                <w:kern w:val="0"/>
                <w:sz w:val="24"/>
                <w:szCs w:val="24"/>
                <w:highlight w:val="none"/>
                <w:lang w:val="en-US" w:eastAsia="zh-CN"/>
                <w14:textFill>
                  <w14:solidFill>
                    <w14:schemeClr w14:val="tx1"/>
                  </w14:solidFill>
                </w14:textFill>
              </w:rPr>
              <w:t>总配分</w:t>
            </w:r>
          </w:p>
        </w:tc>
        <w:tc>
          <w:tcPr>
            <w:tcW w:w="1215" w:type="pct"/>
            <w:gridSpan w:val="2"/>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b/>
                <w:kern w:val="0"/>
                <w:sz w:val="24"/>
                <w:szCs w:val="24"/>
                <w:highlight w:val="none"/>
                <w:lang w:val="en-US" w:eastAsia="zh-CN"/>
              </w:rPr>
            </w:pPr>
            <w:r>
              <w:rPr>
                <w:rFonts w:hint="eastAsia" w:ascii="仿宋" w:hAnsi="仿宋" w:eastAsia="仿宋" w:cs="仿宋"/>
                <w:b/>
                <w:kern w:val="0"/>
                <w:sz w:val="24"/>
                <w:szCs w:val="24"/>
                <w:highlight w:val="none"/>
                <w:lang w:val="en-US" w:eastAsia="zh-CN"/>
              </w:rPr>
              <w:t>100分</w:t>
            </w:r>
          </w:p>
        </w:tc>
        <w:tc>
          <w:tcPr>
            <w:tcW w:w="1215" w:type="pct"/>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b/>
                <w:kern w:val="0"/>
                <w:sz w:val="24"/>
                <w:szCs w:val="24"/>
                <w:highlight w:val="none"/>
                <w:lang w:val="en-US" w:eastAsia="zh-CN"/>
              </w:rPr>
            </w:pPr>
            <w:r>
              <w:rPr>
                <w:rFonts w:hint="eastAsia" w:ascii="仿宋" w:hAnsi="仿宋" w:eastAsia="仿宋" w:cs="仿宋"/>
                <w:b/>
                <w:kern w:val="0"/>
                <w:sz w:val="24"/>
                <w:szCs w:val="24"/>
                <w:highlight w:val="none"/>
                <w:lang w:val="en-US" w:eastAsia="zh-CN"/>
              </w:rPr>
              <w:t>配分占比</w:t>
            </w:r>
          </w:p>
        </w:tc>
        <w:tc>
          <w:tcPr>
            <w:tcW w:w="1354" w:type="pct"/>
            <w:gridSpan w:val="3"/>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b/>
                <w:bCs w:val="0"/>
                <w:color w:val="000000" w:themeColor="text1"/>
                <w:kern w:val="0"/>
                <w:sz w:val="24"/>
                <w:szCs w:val="24"/>
                <w:highlight w:val="none"/>
                <w:lang w:val="en-US" w:eastAsia="zh-CN"/>
                <w14:textFill>
                  <w14:solidFill>
                    <w14:schemeClr w14:val="tx1"/>
                  </w14:solidFill>
                </w14:textFill>
              </w:rPr>
            </w:pPr>
            <w:r>
              <w:rPr>
                <w:rFonts w:hint="eastAsia" w:ascii="仿宋" w:hAnsi="仿宋" w:eastAsia="仿宋" w:cs="仿宋"/>
                <w:b/>
                <w:bCs w:val="0"/>
                <w:color w:val="000000" w:themeColor="text1"/>
                <w:kern w:val="0"/>
                <w:sz w:val="24"/>
                <w:szCs w:val="24"/>
                <w:highlight w:val="none"/>
                <w:lang w:val="en-US" w:eastAsia="zh-CN"/>
                <w14:textFill>
                  <w14:solidFill>
                    <w14:schemeClr w14:val="tx1"/>
                  </w14:solidFill>
                </w14:textFill>
              </w:rPr>
              <w:t>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4" w:hRule="atLeast"/>
          <w:jc w:val="center"/>
        </w:trPr>
        <w:tc>
          <w:tcPr>
            <w:tcW w:w="1215" w:type="pct"/>
            <w:vAlign w:val="center"/>
          </w:tcPr>
          <w:p>
            <w:pPr>
              <w:widowControl/>
              <w:snapToGrid w:val="0"/>
              <w:spacing w:line="360" w:lineRule="exact"/>
              <w:jc w:val="center"/>
              <w:rPr>
                <w:rFonts w:hint="eastAsia" w:ascii="仿宋" w:hAnsi="仿宋" w:eastAsia="仿宋" w:cs="仿宋"/>
                <w:b/>
                <w:color w:val="000000" w:themeColor="text1"/>
                <w:kern w:val="0"/>
                <w:sz w:val="24"/>
                <w:szCs w:val="24"/>
                <w:highlight w:val="none"/>
                <w:lang w:val="en-US" w:eastAsia="zh-CN"/>
                <w14:textFill>
                  <w14:solidFill>
                    <w14:schemeClr w14:val="tx1"/>
                  </w14:solidFill>
                </w14:textFill>
              </w:rPr>
            </w:pPr>
            <w:r>
              <w:rPr>
                <w:rFonts w:hint="eastAsia" w:ascii="仿宋" w:hAnsi="仿宋" w:eastAsia="仿宋" w:cs="仿宋"/>
                <w:b/>
                <w:color w:val="000000" w:themeColor="text1"/>
                <w:kern w:val="0"/>
                <w:sz w:val="24"/>
                <w:szCs w:val="24"/>
                <w:highlight w:val="none"/>
                <w:lang w:val="en-US" w:eastAsia="zh-CN"/>
                <w14:textFill>
                  <w14:solidFill>
                    <w14:schemeClr w14:val="tx1"/>
                  </w14:solidFill>
                </w14:textFill>
              </w:rPr>
              <w:t>赛位号</w:t>
            </w:r>
          </w:p>
        </w:tc>
        <w:tc>
          <w:tcPr>
            <w:tcW w:w="1215" w:type="pct"/>
            <w:gridSpan w:val="2"/>
            <w:vAlign w:val="center"/>
          </w:tcPr>
          <w:p>
            <w:pPr>
              <w:widowControl/>
              <w:snapToGrid w:val="0"/>
              <w:spacing w:line="360" w:lineRule="exact"/>
              <w:jc w:val="center"/>
              <w:rPr>
                <w:rFonts w:hint="eastAsia" w:ascii="仿宋" w:hAnsi="仿宋" w:eastAsia="仿宋" w:cs="仿宋"/>
                <w:b/>
                <w:kern w:val="0"/>
                <w:sz w:val="24"/>
                <w:szCs w:val="24"/>
                <w:highlight w:val="none"/>
                <w:lang w:val="en-US" w:eastAsia="zh-CN"/>
              </w:rPr>
            </w:pPr>
          </w:p>
        </w:tc>
        <w:tc>
          <w:tcPr>
            <w:tcW w:w="1215" w:type="pct"/>
            <w:vAlign w:val="center"/>
          </w:tcPr>
          <w:p>
            <w:pPr>
              <w:widowControl/>
              <w:snapToGrid w:val="0"/>
              <w:spacing w:line="360" w:lineRule="exact"/>
              <w:jc w:val="center"/>
              <w:rPr>
                <w:rFonts w:hint="eastAsia" w:ascii="仿宋" w:hAnsi="仿宋" w:eastAsia="仿宋" w:cs="仿宋"/>
                <w:b/>
                <w:kern w:val="0"/>
                <w:sz w:val="24"/>
                <w:szCs w:val="24"/>
                <w:highlight w:val="none"/>
                <w:lang w:val="en-US" w:eastAsia="zh-CN"/>
              </w:rPr>
            </w:pPr>
            <w:r>
              <w:rPr>
                <w:rFonts w:hint="eastAsia" w:ascii="仿宋" w:hAnsi="仿宋" w:eastAsia="仿宋" w:cs="仿宋"/>
                <w:b/>
                <w:kern w:val="0"/>
                <w:sz w:val="24"/>
                <w:szCs w:val="24"/>
                <w:highlight w:val="none"/>
                <w:lang w:val="en-US" w:eastAsia="zh-CN"/>
              </w:rPr>
              <w:t>总得分</w:t>
            </w:r>
          </w:p>
        </w:tc>
        <w:tc>
          <w:tcPr>
            <w:tcW w:w="1354" w:type="pct"/>
            <w:gridSpan w:val="3"/>
            <w:vAlign w:val="center"/>
          </w:tcPr>
          <w:p>
            <w:pPr>
              <w:widowControl/>
              <w:snapToGrid w:val="0"/>
              <w:spacing w:line="360" w:lineRule="exact"/>
              <w:jc w:val="center"/>
              <w:rPr>
                <w:rFonts w:hint="eastAsia" w:ascii="仿宋" w:hAnsi="仿宋" w:eastAsia="仿宋" w:cs="仿宋"/>
                <w:b/>
                <w:bCs w:val="0"/>
                <w:color w:val="000000" w:themeColor="text1"/>
                <w:kern w:val="0"/>
                <w:sz w:val="24"/>
                <w:szCs w:val="24"/>
                <w:highlight w:val="none"/>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1728" w:type="pct"/>
            <w:gridSpan w:val="2"/>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sz w:val="24"/>
                <w:szCs w:val="24"/>
                <w:highlight w:val="none"/>
              </w:rPr>
              <w:t>评分标准</w:t>
            </w:r>
            <w:r>
              <w:rPr>
                <w:rFonts w:hint="eastAsia" w:ascii="仿宋" w:hAnsi="仿宋" w:eastAsia="仿宋" w:cs="仿宋"/>
                <w:b/>
                <w:color w:val="000000"/>
                <w:sz w:val="24"/>
                <w:szCs w:val="24"/>
                <w:highlight w:val="none"/>
                <w:lang w:val="en-US" w:eastAsia="zh-CN"/>
              </w:rPr>
              <w:t>一级</w:t>
            </w:r>
            <w:r>
              <w:rPr>
                <w:rFonts w:hint="eastAsia" w:ascii="仿宋" w:hAnsi="仿宋" w:eastAsia="仿宋" w:cs="仿宋"/>
                <w:b/>
                <w:color w:val="000000"/>
                <w:sz w:val="24"/>
                <w:szCs w:val="24"/>
                <w:highlight w:val="none"/>
              </w:rPr>
              <w:t>指标</w:t>
            </w:r>
          </w:p>
        </w:tc>
        <w:tc>
          <w:tcPr>
            <w:tcW w:w="2371" w:type="pct"/>
            <w:gridSpan w:val="3"/>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sz w:val="24"/>
                <w:szCs w:val="24"/>
                <w:highlight w:val="none"/>
              </w:rPr>
              <w:t>评分标准</w:t>
            </w:r>
            <w:r>
              <w:rPr>
                <w:rFonts w:hint="eastAsia" w:ascii="仿宋" w:hAnsi="仿宋" w:eastAsia="仿宋" w:cs="仿宋"/>
                <w:b/>
                <w:color w:val="000000"/>
                <w:sz w:val="24"/>
                <w:szCs w:val="24"/>
                <w:highlight w:val="none"/>
                <w:lang w:val="en-US" w:eastAsia="zh-CN"/>
              </w:rPr>
              <w:t>二级</w:t>
            </w:r>
            <w:r>
              <w:rPr>
                <w:rFonts w:hint="eastAsia" w:ascii="仿宋" w:hAnsi="仿宋" w:eastAsia="仿宋" w:cs="仿宋"/>
                <w:b/>
                <w:color w:val="000000"/>
                <w:sz w:val="24"/>
                <w:szCs w:val="24"/>
                <w:highlight w:val="none"/>
              </w:rPr>
              <w:t>指标</w:t>
            </w:r>
          </w:p>
        </w:tc>
        <w:tc>
          <w:tcPr>
            <w:tcW w:w="384" w:type="pct"/>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配分</w:t>
            </w:r>
          </w:p>
        </w:tc>
        <w:tc>
          <w:tcPr>
            <w:tcW w:w="516" w:type="pct"/>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90" w:hRule="atLeast"/>
          <w:jc w:val="center"/>
        </w:trPr>
        <w:tc>
          <w:tcPr>
            <w:tcW w:w="1728" w:type="pct"/>
            <w:gridSpan w:val="2"/>
            <w:shd w:val="clear" w:color="auto" w:fill="auto"/>
            <w:vAlign w:val="center"/>
          </w:tcPr>
          <w:p>
            <w:pPr>
              <w:pStyle w:val="2"/>
              <w:jc w:val="both"/>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运行桌面“</w:t>
            </w:r>
            <w:r>
              <w:rPr>
                <w:rFonts w:hint="eastAsia" w:ascii="仿宋" w:hAnsi="仿宋" w:eastAsia="仿宋" w:cs="仿宋"/>
                <w:b w:val="0"/>
                <w:bCs w:val="0"/>
                <w:color w:val="auto"/>
                <w:sz w:val="24"/>
                <w:szCs w:val="24"/>
                <w:highlight w:val="none"/>
                <w:lang w:val="en-US" w:eastAsia="zh-CN"/>
              </w:rPr>
              <w:t>离网光伏系统—远程监控系统</w:t>
            </w:r>
            <w:r>
              <w:rPr>
                <w:rFonts w:hint="eastAsia" w:ascii="仿宋" w:hAnsi="仿宋" w:eastAsia="仿宋" w:cs="仿宋"/>
                <w:sz w:val="24"/>
                <w:szCs w:val="24"/>
                <w:highlight w:val="none"/>
                <w:lang w:val="en-US" w:eastAsia="zh-CN"/>
              </w:rPr>
              <w:t>”</w:t>
            </w:r>
          </w:p>
        </w:tc>
        <w:tc>
          <w:tcPr>
            <w:tcW w:w="2371" w:type="pct"/>
            <w:gridSpan w:val="3"/>
            <w:shd w:val="clear" w:color="auto" w:fill="auto"/>
            <w:vAlign w:val="center"/>
          </w:tcPr>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可进入“离网光伏系统的远程监控系统”</w:t>
            </w:r>
          </w:p>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bCs w:val="0"/>
                <w:color w:val="auto"/>
                <w:sz w:val="24"/>
                <w:szCs w:val="24"/>
                <w:highlight w:val="none"/>
                <w:lang w:val="en-US" w:eastAsia="zh-CN"/>
              </w:rPr>
              <w:t>可实现得5分。</w:t>
            </w:r>
          </w:p>
        </w:tc>
        <w:tc>
          <w:tcPr>
            <w:tcW w:w="384" w:type="pct"/>
            <w:shd w:val="clear" w:color="auto" w:fill="auto"/>
            <w:vAlign w:val="center"/>
          </w:tcPr>
          <w:p>
            <w:pPr>
              <w:widowControl/>
              <w:shd w:val="clear"/>
              <w:snapToGrid w:val="0"/>
              <w:spacing w:line="360" w:lineRule="exact"/>
              <w:jc w:val="center"/>
              <w:rPr>
                <w:rFonts w:hint="eastAsia" w:ascii="仿宋" w:hAnsi="仿宋" w:eastAsia="仿宋" w:cs="仿宋"/>
                <w:bCs/>
                <w:color w:val="auto"/>
                <w:kern w:val="0"/>
                <w:sz w:val="24"/>
                <w:szCs w:val="24"/>
                <w:highlight w:val="none"/>
                <w:lang w:val="en-US" w:eastAsia="zh-CN"/>
              </w:rPr>
            </w:pPr>
            <w:r>
              <w:rPr>
                <w:rFonts w:hint="eastAsia" w:ascii="仿宋" w:hAnsi="仿宋" w:eastAsia="仿宋" w:cs="仿宋"/>
                <w:bCs/>
                <w:color w:val="auto"/>
                <w:kern w:val="0"/>
                <w:sz w:val="24"/>
                <w:szCs w:val="24"/>
                <w:highlight w:val="none"/>
                <w:lang w:val="en-US" w:eastAsia="zh-CN"/>
              </w:rPr>
              <w:t>5</w:t>
            </w:r>
          </w:p>
        </w:tc>
        <w:tc>
          <w:tcPr>
            <w:tcW w:w="516" w:type="pct"/>
            <w:shd w:val="clear" w:color="auto" w:fill="auto"/>
            <w:vAlign w:val="center"/>
          </w:tcPr>
          <w:p>
            <w:pPr>
              <w:widowControl/>
              <w:shd w:val="clear"/>
              <w:adjustRightInd w:val="0"/>
              <w:snapToGrid w:val="0"/>
              <w:spacing w:line="360" w:lineRule="exact"/>
              <w:jc w:val="center"/>
              <w:rPr>
                <w:rFonts w:hint="eastAsia" w:ascii="仿宋" w:hAnsi="仿宋" w:eastAsia="仿宋" w:cs="仿宋"/>
                <w:color w:val="auto"/>
                <w:kern w:val="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35" w:hRule="atLeast"/>
          <w:jc w:val="center"/>
        </w:trPr>
        <w:tc>
          <w:tcPr>
            <w:tcW w:w="1728" w:type="pct"/>
            <w:gridSpan w:val="2"/>
            <w:shd w:val="clear" w:color="auto" w:fill="auto"/>
            <w:vAlign w:val="center"/>
          </w:tcPr>
          <w:p>
            <w:pPr>
              <w:pStyle w:val="2"/>
              <w:numPr>
                <w:ilvl w:val="0"/>
                <w:numId w:val="1"/>
              </w:numPr>
              <w:spacing w:line="360" w:lineRule="exact"/>
              <w:ind w:leftChars="0"/>
              <w:jc w:val="both"/>
              <w:rPr>
                <w:rFonts w:hint="eastAsia" w:ascii="仿宋" w:hAnsi="仿宋" w:eastAsia="仿宋" w:cs="仿宋"/>
                <w:b/>
                <w:bCs w:val="0"/>
                <w:sz w:val="24"/>
                <w:szCs w:val="24"/>
                <w:highlight w:val="none"/>
                <w:lang w:val="en-US" w:eastAsia="zh-CN"/>
              </w:rPr>
            </w:pPr>
            <w:r>
              <w:rPr>
                <w:rFonts w:hint="eastAsia" w:ascii="仿宋" w:hAnsi="仿宋" w:eastAsia="仿宋" w:cs="仿宋"/>
                <w:b/>
                <w:bCs w:val="0"/>
                <w:sz w:val="24"/>
                <w:szCs w:val="24"/>
                <w:highlight w:val="none"/>
                <w:lang w:val="en-US" w:eastAsia="zh-CN"/>
              </w:rPr>
              <w:t>登录界面</w:t>
            </w:r>
          </w:p>
          <w:p>
            <w:pPr>
              <w:numPr>
                <w:ilvl w:val="0"/>
                <w:numId w:val="2"/>
              </w:numPr>
              <w:ind w:left="425" w:leftChars="0" w:hanging="425" w:firstLineChars="0"/>
              <w:jc w:val="both"/>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本地系统登录并网操作工账户，点击“登录”按钮；</w:t>
            </w:r>
          </w:p>
          <w:p>
            <w:pPr>
              <w:numPr>
                <w:ilvl w:val="0"/>
                <w:numId w:val="2"/>
              </w:numPr>
              <w:ind w:left="425" w:leftChars="0" w:hanging="425" w:firstLineChars="0"/>
              <w:jc w:val="both"/>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本地系统登录离网操作工账户，账号输入：离网电站，密码输入：123，点击“登录”按钮；</w:t>
            </w:r>
          </w:p>
          <w:p>
            <w:pPr>
              <w:pStyle w:val="2"/>
              <w:numPr>
                <w:ilvl w:val="0"/>
                <w:numId w:val="2"/>
              </w:numPr>
              <w:ind w:left="425" w:leftChars="0" w:hanging="425" w:firstLineChars="0"/>
              <w:jc w:val="both"/>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再点击4次“登录按钮；</w:t>
            </w:r>
          </w:p>
          <w:p>
            <w:pPr>
              <w:numPr>
                <w:ilvl w:val="0"/>
                <w:numId w:val="2"/>
              </w:numPr>
              <w:ind w:left="425" w:leftChars="0" w:hanging="425" w:firstLineChars="0"/>
              <w:jc w:val="both"/>
              <w:rPr>
                <w:rFonts w:hint="eastAsia" w:ascii="仿宋" w:hAnsi="仿宋" w:eastAsia="仿宋" w:cs="仿宋"/>
                <w:kern w:val="2"/>
                <w:sz w:val="24"/>
                <w:szCs w:val="24"/>
                <w:highlight w:val="none"/>
                <w:lang w:val="en-US" w:eastAsia="zh-CN" w:bidi="ar-SA"/>
              </w:rPr>
            </w:pPr>
            <w:r>
              <w:rPr>
                <w:rFonts w:hint="eastAsia" w:ascii="仿宋" w:hAnsi="仿宋" w:eastAsia="仿宋" w:cs="仿宋"/>
                <w:sz w:val="24"/>
                <w:szCs w:val="24"/>
                <w:highlight w:val="none"/>
                <w:lang w:val="en-US" w:eastAsia="zh-CN"/>
              </w:rPr>
              <w:t>账号输入：离网电站，密码输入：Lwdz123，点击“登录”按钮。</w:t>
            </w:r>
          </w:p>
        </w:tc>
        <w:tc>
          <w:tcPr>
            <w:tcW w:w="2371" w:type="pct"/>
            <w:gridSpan w:val="3"/>
            <w:shd w:val="clear" w:color="auto" w:fill="auto"/>
            <w:vAlign w:val="center"/>
          </w:tcPr>
          <w:p>
            <w:pPr>
              <w:widowControl/>
              <w:numPr>
                <w:ilvl w:val="0"/>
                <w:numId w:val="3"/>
              </w:numPr>
              <w:snapToGrid w:val="0"/>
              <w:spacing w:line="360" w:lineRule="exact"/>
              <w:ind w:left="425" w:leftChars="0" w:hanging="425" w:firstLineChars="0"/>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弹窗提示“本地系统非离网操作，不可登录”；</w:t>
            </w:r>
          </w:p>
          <w:p>
            <w:pPr>
              <w:widowControl/>
              <w:numPr>
                <w:ilvl w:val="0"/>
                <w:numId w:val="3"/>
              </w:numPr>
              <w:snapToGrid w:val="0"/>
              <w:spacing w:line="360" w:lineRule="exact"/>
              <w:ind w:left="425" w:leftChars="0" w:hanging="425" w:firstLineChars="0"/>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弹窗提示“密码错误1次”；</w:t>
            </w:r>
          </w:p>
          <w:p>
            <w:pPr>
              <w:widowControl/>
              <w:numPr>
                <w:ilvl w:val="0"/>
                <w:numId w:val="3"/>
              </w:numPr>
              <w:snapToGrid w:val="0"/>
              <w:spacing w:line="360" w:lineRule="exact"/>
              <w:ind w:left="425" w:leftChars="0" w:hanging="425" w:firstLineChars="0"/>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弹窗提示中次数增加，第4次退出远程监控系统；</w:t>
            </w:r>
          </w:p>
          <w:p>
            <w:pPr>
              <w:widowControl/>
              <w:numPr>
                <w:ilvl w:val="0"/>
                <w:numId w:val="3"/>
              </w:numPr>
              <w:snapToGrid w:val="0"/>
              <w:spacing w:line="360" w:lineRule="exact"/>
              <w:ind w:left="425" w:leftChars="0" w:hanging="425" w:firstLineChars="0"/>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进入“顶部窗口”和“操作界面”。</w:t>
            </w:r>
          </w:p>
          <w:p>
            <w:pPr>
              <w:widowControl/>
              <w:numPr>
                <w:ilvl w:val="0"/>
                <w:numId w:val="0"/>
              </w:numPr>
              <w:snapToGrid w:val="0"/>
              <w:spacing w:line="360" w:lineRule="exact"/>
              <w:ind w:left="0" w:leftChars="0" w:firstLine="0" w:firstLineChars="0"/>
              <w:jc w:val="both"/>
              <w:rPr>
                <w:rFonts w:hint="eastAsia" w:ascii="仿宋" w:hAnsi="仿宋" w:eastAsia="仿宋" w:cs="仿宋"/>
                <w:b w:val="0"/>
                <w:bCs/>
                <w:color w:val="auto"/>
                <w:kern w:val="2"/>
                <w:sz w:val="24"/>
                <w:szCs w:val="24"/>
                <w:highlight w:val="none"/>
                <w:lang w:val="en-US" w:eastAsia="zh-CN" w:bidi="ar-SA"/>
              </w:rPr>
            </w:pPr>
            <w:r>
              <w:rPr>
                <w:rFonts w:hint="eastAsia" w:ascii="仿宋" w:hAnsi="仿宋" w:eastAsia="仿宋" w:cs="仿宋"/>
                <w:b/>
                <w:bCs w:val="0"/>
                <w:color w:val="auto"/>
                <w:sz w:val="24"/>
                <w:szCs w:val="24"/>
                <w:highlight w:val="none"/>
                <w:lang w:val="en-US" w:eastAsia="zh-CN"/>
              </w:rPr>
              <w:t>每正确一项得1.5分，共6分。</w:t>
            </w:r>
          </w:p>
        </w:tc>
        <w:tc>
          <w:tcPr>
            <w:tcW w:w="384" w:type="pct"/>
            <w:shd w:val="clear" w:color="auto" w:fill="auto"/>
            <w:vAlign w:val="center"/>
          </w:tcPr>
          <w:p>
            <w:pPr>
              <w:widowControl/>
              <w:shd w:val="clear"/>
              <w:snapToGrid w:val="0"/>
              <w:spacing w:line="360" w:lineRule="exact"/>
              <w:jc w:val="center"/>
              <w:rPr>
                <w:rFonts w:hint="eastAsia" w:ascii="仿宋" w:hAnsi="仿宋" w:eastAsia="仿宋" w:cs="仿宋"/>
                <w:bCs/>
                <w:color w:val="auto"/>
                <w:kern w:val="0"/>
                <w:sz w:val="24"/>
                <w:szCs w:val="24"/>
                <w:highlight w:val="none"/>
                <w:lang w:val="en-US" w:eastAsia="zh-CN" w:bidi="ar-SA"/>
              </w:rPr>
            </w:pPr>
            <w:r>
              <w:rPr>
                <w:rFonts w:hint="eastAsia" w:ascii="仿宋" w:hAnsi="仿宋" w:eastAsia="仿宋" w:cs="仿宋"/>
                <w:bCs/>
                <w:color w:val="auto"/>
                <w:kern w:val="0"/>
                <w:sz w:val="24"/>
                <w:szCs w:val="24"/>
                <w:highlight w:val="none"/>
                <w:lang w:val="en-US" w:eastAsia="zh-CN"/>
              </w:rPr>
              <w:t>6</w:t>
            </w:r>
          </w:p>
        </w:tc>
        <w:tc>
          <w:tcPr>
            <w:tcW w:w="516" w:type="pct"/>
            <w:shd w:val="clear" w:color="auto" w:fill="auto"/>
            <w:vAlign w:val="center"/>
          </w:tcPr>
          <w:p>
            <w:pPr>
              <w:widowControl/>
              <w:shd w:val="clear"/>
              <w:adjustRightInd w:val="0"/>
              <w:snapToGrid w:val="0"/>
              <w:spacing w:line="360" w:lineRule="exact"/>
              <w:jc w:val="center"/>
              <w:rPr>
                <w:rFonts w:hint="eastAsia" w:ascii="仿宋" w:hAnsi="仿宋" w:eastAsia="仿宋" w:cs="仿宋"/>
                <w:color w:val="auto"/>
                <w:kern w:val="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654" w:hRule="atLeast"/>
          <w:jc w:val="center"/>
        </w:trPr>
        <w:tc>
          <w:tcPr>
            <w:tcW w:w="1728" w:type="pct"/>
            <w:gridSpan w:val="2"/>
            <w:vMerge w:val="restart"/>
            <w:shd w:val="clear" w:color="auto" w:fill="auto"/>
            <w:vAlign w:val="center"/>
          </w:tcPr>
          <w:p>
            <w:pPr>
              <w:pStyle w:val="2"/>
              <w:numPr>
                <w:ilvl w:val="0"/>
                <w:numId w:val="1"/>
              </w:numPr>
              <w:spacing w:line="360" w:lineRule="exact"/>
              <w:ind w:leftChars="0"/>
              <w:jc w:val="both"/>
              <w:rPr>
                <w:rFonts w:hint="eastAsia" w:ascii="仿宋" w:hAnsi="仿宋" w:eastAsia="仿宋" w:cs="仿宋"/>
                <w:b/>
                <w:bCs w:val="0"/>
                <w:sz w:val="24"/>
                <w:szCs w:val="24"/>
                <w:highlight w:val="none"/>
                <w:lang w:val="en-US" w:eastAsia="zh-CN"/>
              </w:rPr>
            </w:pPr>
            <w:r>
              <w:rPr>
                <w:rFonts w:hint="eastAsia" w:ascii="仿宋" w:hAnsi="仿宋" w:eastAsia="仿宋" w:cs="仿宋"/>
                <w:b/>
                <w:bCs w:val="0"/>
                <w:sz w:val="24"/>
                <w:szCs w:val="24"/>
                <w:highlight w:val="none"/>
                <w:lang w:val="en-US" w:eastAsia="zh-CN"/>
              </w:rPr>
              <w:t>操作界面</w:t>
            </w:r>
          </w:p>
          <w:p>
            <w:pPr>
              <w:numPr>
                <w:ilvl w:val="0"/>
                <w:numId w:val="0"/>
              </w:numPr>
              <w:ind w:leftChars="0"/>
              <w:jc w:val="both"/>
              <w:rPr>
                <w:rFonts w:hint="eastAsia" w:ascii="仿宋" w:hAnsi="仿宋" w:eastAsia="仿宋" w:cs="仿宋"/>
                <w:kern w:val="2"/>
                <w:sz w:val="24"/>
                <w:szCs w:val="24"/>
                <w:highlight w:val="none"/>
                <w:lang w:val="en-US" w:eastAsia="zh-CN" w:bidi="ar-SA"/>
              </w:rPr>
            </w:pPr>
            <w:r>
              <w:rPr>
                <w:rFonts w:hint="eastAsia" w:ascii="仿宋" w:hAnsi="仿宋" w:eastAsia="仿宋" w:cs="仿宋"/>
                <w:sz w:val="24"/>
                <w:szCs w:val="24"/>
                <w:highlight w:val="none"/>
                <w:lang w:val="en-US" w:eastAsia="zh-CN"/>
              </w:rPr>
              <w:t>查看“操作盘”。</w:t>
            </w:r>
          </w:p>
        </w:tc>
        <w:tc>
          <w:tcPr>
            <w:tcW w:w="2371" w:type="pct"/>
            <w:gridSpan w:val="3"/>
            <w:shd w:val="clear" w:color="auto" w:fill="auto"/>
            <w:vAlign w:val="center"/>
          </w:tcPr>
          <w:p>
            <w:pPr>
              <w:widowControl/>
              <w:numPr>
                <w:ilvl w:val="0"/>
                <w:numId w:val="0"/>
              </w:numPr>
              <w:snapToGrid w:val="0"/>
              <w:spacing w:line="360" w:lineRule="exact"/>
              <w:ind w:leftChars="0"/>
              <w:jc w:val="both"/>
              <w:rPr>
                <w:rFonts w:hint="eastAsia" w:ascii="仿宋" w:hAnsi="仿宋" w:eastAsia="仿宋" w:cs="仿宋"/>
                <w:b w:val="0"/>
                <w:bCs/>
                <w:color w:val="auto"/>
                <w:kern w:val="2"/>
                <w:sz w:val="24"/>
                <w:szCs w:val="24"/>
                <w:highlight w:val="none"/>
                <w:lang w:val="en-US" w:eastAsia="zh-CN" w:bidi="ar-SA"/>
              </w:rPr>
            </w:pPr>
            <w:r>
              <w:rPr>
                <w:rFonts w:hint="eastAsia" w:ascii="仿宋" w:hAnsi="仿宋" w:eastAsia="仿宋" w:cs="仿宋"/>
                <w:b w:val="0"/>
                <w:bCs/>
                <w:color w:val="auto"/>
                <w:kern w:val="2"/>
                <w:sz w:val="24"/>
                <w:szCs w:val="24"/>
                <w:highlight w:val="none"/>
                <w:lang w:val="en-US" w:eastAsia="zh-CN" w:bidi="ar-SA"/>
              </w:rPr>
              <w:t>“操作盘”窗口可移动。</w:t>
            </w:r>
          </w:p>
          <w:p>
            <w:pPr>
              <w:widowControl/>
              <w:numPr>
                <w:ilvl w:val="0"/>
                <w:numId w:val="0"/>
              </w:numPr>
              <w:snapToGrid w:val="0"/>
              <w:spacing w:line="360" w:lineRule="exact"/>
              <w:ind w:leftChars="0"/>
              <w:jc w:val="both"/>
              <w:rPr>
                <w:rFonts w:hint="eastAsia" w:ascii="仿宋" w:hAnsi="仿宋" w:eastAsia="仿宋" w:cs="仿宋"/>
                <w:b w:val="0"/>
                <w:bCs/>
                <w:color w:val="auto"/>
                <w:kern w:val="2"/>
                <w:sz w:val="24"/>
                <w:szCs w:val="24"/>
                <w:highlight w:val="none"/>
                <w:lang w:val="en-US" w:eastAsia="zh-CN" w:bidi="ar-SA"/>
              </w:rPr>
            </w:pPr>
            <w:r>
              <w:rPr>
                <w:rFonts w:hint="eastAsia" w:ascii="仿宋" w:hAnsi="仿宋" w:eastAsia="仿宋" w:cs="仿宋"/>
                <w:b/>
                <w:bCs w:val="0"/>
                <w:color w:val="auto"/>
                <w:kern w:val="2"/>
                <w:sz w:val="24"/>
                <w:szCs w:val="24"/>
                <w:highlight w:val="none"/>
                <w:lang w:val="en-US" w:eastAsia="zh-CN" w:bidi="ar-SA"/>
              </w:rPr>
              <w:t>全部正确得2分。</w:t>
            </w:r>
          </w:p>
        </w:tc>
        <w:tc>
          <w:tcPr>
            <w:tcW w:w="384" w:type="pct"/>
            <w:vMerge w:val="restart"/>
            <w:shd w:val="clear" w:color="auto" w:fill="auto"/>
            <w:vAlign w:val="center"/>
          </w:tcPr>
          <w:p>
            <w:pPr>
              <w:widowControl/>
              <w:shd w:val="clear"/>
              <w:snapToGrid w:val="0"/>
              <w:spacing w:line="360" w:lineRule="exact"/>
              <w:jc w:val="center"/>
              <w:rPr>
                <w:rFonts w:hint="eastAsia" w:ascii="仿宋" w:hAnsi="仿宋" w:eastAsia="仿宋" w:cs="仿宋"/>
                <w:bCs/>
                <w:color w:val="auto"/>
                <w:kern w:val="0"/>
                <w:sz w:val="24"/>
                <w:szCs w:val="24"/>
                <w:highlight w:val="none"/>
                <w:lang w:val="en-US" w:eastAsia="zh-CN"/>
              </w:rPr>
            </w:pPr>
            <w:r>
              <w:rPr>
                <w:rFonts w:hint="eastAsia" w:ascii="仿宋" w:hAnsi="仿宋" w:eastAsia="仿宋" w:cs="仿宋"/>
                <w:bCs/>
                <w:color w:val="auto"/>
                <w:kern w:val="0"/>
                <w:sz w:val="24"/>
                <w:szCs w:val="24"/>
                <w:highlight w:val="none"/>
                <w:lang w:val="en-US" w:eastAsia="zh-CN"/>
              </w:rPr>
              <w:t>6</w:t>
            </w:r>
          </w:p>
        </w:tc>
        <w:tc>
          <w:tcPr>
            <w:tcW w:w="516" w:type="pct"/>
            <w:vMerge w:val="restart"/>
            <w:shd w:val="clear" w:color="auto" w:fill="auto"/>
            <w:vAlign w:val="center"/>
          </w:tcPr>
          <w:p>
            <w:pPr>
              <w:widowControl/>
              <w:shd w:val="clear"/>
              <w:adjustRightInd w:val="0"/>
              <w:snapToGrid w:val="0"/>
              <w:spacing w:line="360" w:lineRule="exact"/>
              <w:jc w:val="center"/>
              <w:rPr>
                <w:rFonts w:hint="eastAsia" w:ascii="仿宋" w:hAnsi="仿宋" w:eastAsia="仿宋" w:cs="仿宋"/>
                <w:color w:val="auto"/>
                <w:kern w:val="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654" w:hRule="atLeast"/>
          <w:jc w:val="center"/>
        </w:trPr>
        <w:tc>
          <w:tcPr>
            <w:tcW w:w="1728" w:type="pct"/>
            <w:gridSpan w:val="2"/>
            <w:vMerge w:val="continue"/>
            <w:shd w:val="clear" w:color="auto" w:fill="auto"/>
            <w:vAlign w:val="center"/>
          </w:tcPr>
          <w:p>
            <w:pPr>
              <w:widowControl/>
              <w:snapToGrid w:val="0"/>
              <w:spacing w:line="360" w:lineRule="exact"/>
              <w:ind w:leftChars="0"/>
              <w:jc w:val="both"/>
              <w:rPr>
                <w:rFonts w:hint="eastAsia" w:ascii="仿宋" w:hAnsi="仿宋" w:eastAsia="仿宋" w:cs="仿宋"/>
                <w:sz w:val="24"/>
                <w:szCs w:val="24"/>
                <w:highlight w:val="none"/>
              </w:rPr>
            </w:pPr>
          </w:p>
        </w:tc>
        <w:tc>
          <w:tcPr>
            <w:tcW w:w="2371" w:type="pct"/>
            <w:gridSpan w:val="3"/>
            <w:shd w:val="clear" w:color="auto" w:fill="auto"/>
            <w:vAlign w:val="center"/>
          </w:tcPr>
          <w:p>
            <w:pPr>
              <w:widowControl/>
              <w:numPr>
                <w:ilvl w:val="0"/>
                <w:numId w:val="0"/>
              </w:numPr>
              <w:snapToGrid w:val="0"/>
              <w:spacing w:line="360" w:lineRule="exact"/>
              <w:ind w:leftChars="0"/>
              <w:jc w:val="both"/>
              <w:rPr>
                <w:rFonts w:hint="eastAsia" w:ascii="仿宋" w:hAnsi="仿宋" w:eastAsia="仿宋" w:cs="仿宋"/>
                <w:b w:val="0"/>
                <w:bCs/>
                <w:color w:val="auto"/>
                <w:kern w:val="2"/>
                <w:sz w:val="24"/>
                <w:szCs w:val="24"/>
                <w:highlight w:val="none"/>
                <w:lang w:val="en-US" w:eastAsia="zh-CN" w:bidi="ar-SA"/>
              </w:rPr>
            </w:pPr>
            <w:r>
              <w:rPr>
                <w:rFonts w:hint="eastAsia" w:ascii="仿宋" w:hAnsi="仿宋" w:eastAsia="仿宋" w:cs="仿宋"/>
                <w:sz w:val="24"/>
                <w:szCs w:val="24"/>
                <w:highlight w:val="none"/>
              </w:rPr>
              <w:drawing>
                <wp:anchor distT="0" distB="0" distL="114300" distR="114300" simplePos="0" relativeHeight="251670528" behindDoc="0" locked="0" layoutInCell="1" allowOverlap="1">
                  <wp:simplePos x="0" y="0"/>
                  <wp:positionH relativeFrom="column">
                    <wp:posOffset>1913890</wp:posOffset>
                  </wp:positionH>
                  <wp:positionV relativeFrom="paragraph">
                    <wp:posOffset>10795</wp:posOffset>
                  </wp:positionV>
                  <wp:extent cx="835660" cy="635635"/>
                  <wp:effectExtent l="0" t="0" r="2540" b="12065"/>
                  <wp:wrapSquare wrapText="bothSides"/>
                  <wp:docPr id="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
                          <pic:cNvPicPr>
                            <a:picLocks noChangeAspect="1"/>
                          </pic:cNvPicPr>
                        </pic:nvPicPr>
                        <pic:blipFill>
                          <a:blip r:embed="rId6"/>
                          <a:stretch>
                            <a:fillRect/>
                          </a:stretch>
                        </pic:blipFill>
                        <pic:spPr>
                          <a:xfrm>
                            <a:off x="0" y="0"/>
                            <a:ext cx="835660" cy="635635"/>
                          </a:xfrm>
                          <a:prstGeom prst="rect">
                            <a:avLst/>
                          </a:prstGeom>
                          <a:noFill/>
                          <a:ln>
                            <a:noFill/>
                          </a:ln>
                        </pic:spPr>
                      </pic:pic>
                    </a:graphicData>
                  </a:graphic>
                </wp:anchor>
              </w:drawing>
            </w:r>
            <w:r>
              <w:rPr>
                <w:rFonts w:hint="eastAsia" w:ascii="仿宋" w:hAnsi="仿宋" w:eastAsia="仿宋" w:cs="仿宋"/>
                <w:b w:val="0"/>
                <w:bCs/>
                <w:color w:val="auto"/>
                <w:kern w:val="2"/>
                <w:sz w:val="24"/>
                <w:szCs w:val="24"/>
                <w:highlight w:val="none"/>
                <w:lang w:val="en-US" w:eastAsia="zh-CN" w:bidi="ar-SA"/>
              </w:rPr>
              <w:t>“操作盘”中有5个按钮控件，使用规定图标。</w:t>
            </w:r>
          </w:p>
          <w:p>
            <w:pPr>
              <w:widowControl/>
              <w:numPr>
                <w:ilvl w:val="0"/>
                <w:numId w:val="0"/>
              </w:numPr>
              <w:snapToGrid w:val="0"/>
              <w:spacing w:line="360" w:lineRule="exact"/>
              <w:ind w:leftChars="0"/>
              <w:jc w:val="both"/>
              <w:rPr>
                <w:rFonts w:hint="eastAsia" w:ascii="仿宋" w:hAnsi="仿宋" w:eastAsia="仿宋" w:cs="仿宋"/>
                <w:b/>
                <w:bCs w:val="0"/>
                <w:color w:val="auto"/>
                <w:kern w:val="2"/>
                <w:sz w:val="24"/>
                <w:szCs w:val="24"/>
                <w:highlight w:val="none"/>
                <w:lang w:val="en-US" w:eastAsia="zh-CN" w:bidi="ar-SA"/>
              </w:rPr>
            </w:pPr>
            <w:r>
              <w:rPr>
                <w:rFonts w:hint="eastAsia" w:ascii="仿宋" w:hAnsi="仿宋" w:eastAsia="仿宋" w:cs="仿宋"/>
                <w:b/>
                <w:bCs w:val="0"/>
                <w:color w:val="auto"/>
                <w:kern w:val="2"/>
                <w:sz w:val="24"/>
                <w:szCs w:val="24"/>
                <w:highlight w:val="none"/>
                <w:lang w:val="en-US" w:eastAsia="zh-CN" w:bidi="ar-SA"/>
              </w:rPr>
              <w:t>全部正确得2分。</w:t>
            </w:r>
          </w:p>
        </w:tc>
        <w:tc>
          <w:tcPr>
            <w:tcW w:w="384" w:type="pct"/>
            <w:vMerge w:val="continue"/>
            <w:shd w:val="clear" w:color="auto" w:fill="auto"/>
            <w:vAlign w:val="center"/>
          </w:tcPr>
          <w:p>
            <w:pPr>
              <w:widowControl/>
              <w:snapToGrid w:val="0"/>
              <w:spacing w:line="360" w:lineRule="exact"/>
              <w:ind w:leftChars="0"/>
              <w:jc w:val="center"/>
              <w:rPr>
                <w:rFonts w:hint="eastAsia" w:ascii="仿宋" w:hAnsi="仿宋" w:eastAsia="仿宋" w:cs="仿宋"/>
                <w:color w:val="auto"/>
                <w:sz w:val="24"/>
                <w:szCs w:val="24"/>
                <w:highlight w:val="none"/>
              </w:rPr>
            </w:pPr>
          </w:p>
        </w:tc>
        <w:tc>
          <w:tcPr>
            <w:tcW w:w="516" w:type="pct"/>
            <w:vMerge w:val="continue"/>
            <w:shd w:val="clear" w:color="auto" w:fill="auto"/>
            <w:vAlign w:val="center"/>
          </w:tcPr>
          <w:p>
            <w:pPr>
              <w:widowControl/>
              <w:snapToGrid w:val="0"/>
              <w:spacing w:line="360" w:lineRule="exact"/>
              <w:ind w:leftChars="0"/>
              <w:jc w:val="center"/>
              <w:rPr>
                <w:rFonts w:hint="eastAsia" w:ascii="仿宋" w:hAnsi="仿宋" w:eastAsia="仿宋" w:cs="仿宋"/>
                <w:color w:val="auto"/>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654" w:hRule="atLeast"/>
          <w:jc w:val="center"/>
        </w:trPr>
        <w:tc>
          <w:tcPr>
            <w:tcW w:w="1728" w:type="pct"/>
            <w:gridSpan w:val="2"/>
            <w:vMerge w:val="continue"/>
            <w:shd w:val="clear" w:color="auto" w:fill="auto"/>
            <w:vAlign w:val="center"/>
          </w:tcPr>
          <w:p>
            <w:pPr>
              <w:widowControl/>
              <w:snapToGrid w:val="0"/>
              <w:spacing w:line="360" w:lineRule="exact"/>
              <w:ind w:leftChars="0"/>
              <w:jc w:val="both"/>
              <w:rPr>
                <w:rFonts w:hint="eastAsia" w:ascii="仿宋" w:hAnsi="仿宋" w:eastAsia="仿宋" w:cs="仿宋"/>
                <w:sz w:val="24"/>
                <w:szCs w:val="24"/>
                <w:highlight w:val="none"/>
              </w:rPr>
            </w:pPr>
          </w:p>
        </w:tc>
        <w:tc>
          <w:tcPr>
            <w:tcW w:w="2371" w:type="pct"/>
            <w:gridSpan w:val="3"/>
            <w:shd w:val="clear" w:color="auto" w:fill="auto"/>
            <w:vAlign w:val="center"/>
          </w:tcPr>
          <w:p>
            <w:pPr>
              <w:widowControl/>
              <w:numPr>
                <w:ilvl w:val="0"/>
                <w:numId w:val="0"/>
              </w:numPr>
              <w:snapToGrid w:val="0"/>
              <w:spacing w:line="360" w:lineRule="exact"/>
              <w:ind w:leftChars="0"/>
              <w:jc w:val="both"/>
              <w:rPr>
                <w:rFonts w:hint="eastAsia" w:ascii="仿宋" w:hAnsi="仿宋" w:eastAsia="仿宋" w:cs="仿宋"/>
                <w:b w:val="0"/>
                <w:bCs/>
                <w:color w:val="auto"/>
                <w:kern w:val="2"/>
                <w:sz w:val="24"/>
                <w:szCs w:val="24"/>
                <w:highlight w:val="none"/>
                <w:lang w:val="en-US" w:eastAsia="zh-CN" w:bidi="ar-SA"/>
              </w:rPr>
            </w:pPr>
            <w:r>
              <w:rPr>
                <w:rFonts w:hint="eastAsia" w:ascii="仿宋" w:hAnsi="仿宋" w:eastAsia="仿宋" w:cs="仿宋"/>
                <w:sz w:val="24"/>
                <w:szCs w:val="24"/>
                <w:highlight w:val="none"/>
              </w:rPr>
              <w:drawing>
                <wp:anchor distT="0" distB="0" distL="114300" distR="114300" simplePos="0" relativeHeight="251659264" behindDoc="0" locked="0" layoutInCell="1" allowOverlap="1">
                  <wp:simplePos x="0" y="0"/>
                  <wp:positionH relativeFrom="column">
                    <wp:posOffset>2181225</wp:posOffset>
                  </wp:positionH>
                  <wp:positionV relativeFrom="paragraph">
                    <wp:posOffset>53975</wp:posOffset>
                  </wp:positionV>
                  <wp:extent cx="546100" cy="525780"/>
                  <wp:effectExtent l="0" t="0" r="6350" b="7620"/>
                  <wp:wrapSquare wrapText="bothSides"/>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stretch>
                            <a:fillRect/>
                          </a:stretch>
                        </pic:blipFill>
                        <pic:spPr>
                          <a:xfrm>
                            <a:off x="0" y="0"/>
                            <a:ext cx="546100" cy="525780"/>
                          </a:xfrm>
                          <a:prstGeom prst="rect">
                            <a:avLst/>
                          </a:prstGeom>
                          <a:noFill/>
                          <a:ln>
                            <a:noFill/>
                          </a:ln>
                        </pic:spPr>
                      </pic:pic>
                    </a:graphicData>
                  </a:graphic>
                </wp:anchor>
              </w:drawing>
            </w:r>
            <w:r>
              <w:rPr>
                <w:rFonts w:hint="eastAsia" w:ascii="仿宋" w:hAnsi="仿宋" w:eastAsia="仿宋" w:cs="仿宋"/>
                <w:b w:val="0"/>
                <w:bCs/>
                <w:color w:val="auto"/>
                <w:kern w:val="2"/>
                <w:sz w:val="24"/>
                <w:szCs w:val="24"/>
                <w:highlight w:val="none"/>
                <w:lang w:val="en-US" w:eastAsia="zh-CN" w:bidi="ar-SA"/>
              </w:rPr>
              <w:t>“操作盘”中有急停按钮控件，使用规定图标。</w:t>
            </w:r>
          </w:p>
          <w:p>
            <w:pPr>
              <w:widowControl/>
              <w:numPr>
                <w:ilvl w:val="0"/>
                <w:numId w:val="0"/>
              </w:numPr>
              <w:snapToGrid w:val="0"/>
              <w:spacing w:line="360" w:lineRule="exact"/>
              <w:ind w:leftChars="0"/>
              <w:jc w:val="both"/>
              <w:rPr>
                <w:rFonts w:hint="eastAsia" w:ascii="仿宋" w:hAnsi="仿宋" w:eastAsia="仿宋" w:cs="仿宋"/>
                <w:b w:val="0"/>
                <w:bCs/>
                <w:color w:val="auto"/>
                <w:kern w:val="2"/>
                <w:sz w:val="24"/>
                <w:szCs w:val="24"/>
                <w:highlight w:val="none"/>
                <w:lang w:val="en-US" w:eastAsia="zh-CN" w:bidi="ar-SA"/>
              </w:rPr>
            </w:pPr>
            <w:r>
              <w:rPr>
                <w:rFonts w:hint="eastAsia" w:ascii="仿宋" w:hAnsi="仿宋" w:eastAsia="仿宋" w:cs="仿宋"/>
                <w:b/>
                <w:bCs w:val="0"/>
                <w:color w:val="auto"/>
                <w:kern w:val="2"/>
                <w:sz w:val="24"/>
                <w:szCs w:val="24"/>
                <w:highlight w:val="none"/>
                <w:lang w:val="en-US" w:eastAsia="zh-CN" w:bidi="ar-SA"/>
              </w:rPr>
              <w:t>全部正确得2分。</w:t>
            </w:r>
          </w:p>
        </w:tc>
        <w:tc>
          <w:tcPr>
            <w:tcW w:w="384" w:type="pct"/>
            <w:vMerge w:val="continue"/>
            <w:shd w:val="clear" w:color="auto" w:fill="auto"/>
            <w:vAlign w:val="center"/>
          </w:tcPr>
          <w:p>
            <w:pPr>
              <w:widowControl/>
              <w:snapToGrid w:val="0"/>
              <w:spacing w:line="360" w:lineRule="exact"/>
              <w:ind w:leftChars="0"/>
              <w:jc w:val="center"/>
              <w:rPr>
                <w:rFonts w:hint="eastAsia" w:ascii="仿宋" w:hAnsi="仿宋" w:eastAsia="仿宋" w:cs="仿宋"/>
                <w:color w:val="auto"/>
                <w:sz w:val="24"/>
                <w:szCs w:val="24"/>
                <w:highlight w:val="none"/>
              </w:rPr>
            </w:pPr>
          </w:p>
        </w:tc>
        <w:tc>
          <w:tcPr>
            <w:tcW w:w="516" w:type="pct"/>
            <w:vMerge w:val="continue"/>
            <w:shd w:val="clear" w:color="auto" w:fill="auto"/>
            <w:vAlign w:val="center"/>
          </w:tcPr>
          <w:p>
            <w:pPr>
              <w:widowControl/>
              <w:snapToGrid w:val="0"/>
              <w:spacing w:line="360" w:lineRule="exact"/>
              <w:ind w:leftChars="0"/>
              <w:jc w:val="center"/>
              <w:rPr>
                <w:rFonts w:hint="eastAsia" w:ascii="仿宋" w:hAnsi="仿宋" w:eastAsia="仿宋" w:cs="仿宋"/>
                <w:color w:val="auto"/>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20" w:hRule="atLeast"/>
          <w:jc w:val="center"/>
        </w:trPr>
        <w:tc>
          <w:tcPr>
            <w:tcW w:w="1728" w:type="pct"/>
            <w:gridSpan w:val="2"/>
            <w:vMerge w:val="restart"/>
            <w:shd w:val="clear" w:color="auto" w:fill="auto"/>
            <w:vAlign w:val="center"/>
          </w:tcPr>
          <w:p>
            <w:pPr>
              <w:pStyle w:val="2"/>
              <w:numPr>
                <w:ilvl w:val="0"/>
                <w:numId w:val="1"/>
              </w:numPr>
              <w:spacing w:line="360" w:lineRule="exact"/>
              <w:ind w:leftChars="0"/>
              <w:jc w:val="both"/>
              <w:rPr>
                <w:rFonts w:hint="eastAsia" w:ascii="仿宋" w:hAnsi="仿宋" w:eastAsia="仿宋" w:cs="仿宋"/>
                <w:b/>
                <w:bCs w:val="0"/>
                <w:sz w:val="24"/>
                <w:szCs w:val="24"/>
                <w:highlight w:val="none"/>
                <w:lang w:val="en-US" w:eastAsia="zh-CN"/>
              </w:rPr>
            </w:pPr>
            <w:r>
              <w:rPr>
                <w:rFonts w:hint="eastAsia" w:ascii="仿宋" w:hAnsi="仿宋" w:eastAsia="仿宋" w:cs="仿宋"/>
                <w:b/>
                <w:bCs w:val="0"/>
                <w:sz w:val="24"/>
                <w:szCs w:val="24"/>
                <w:highlight w:val="none"/>
                <w:lang w:val="en-US" w:eastAsia="zh-CN"/>
              </w:rPr>
              <w:t>操作界面</w:t>
            </w:r>
          </w:p>
          <w:p>
            <w:pPr>
              <w:numPr>
                <w:ilvl w:val="0"/>
                <w:numId w:val="0"/>
              </w:numPr>
              <w:ind w:leftChars="0"/>
              <w:jc w:val="both"/>
              <w:rPr>
                <w:rFonts w:hint="eastAsia" w:ascii="仿宋" w:hAnsi="仿宋" w:eastAsia="仿宋" w:cs="仿宋"/>
                <w:b w:val="0"/>
                <w:bCs/>
                <w:color w:val="auto"/>
                <w:sz w:val="24"/>
                <w:szCs w:val="24"/>
                <w:highlight w:val="none"/>
                <w:lang w:eastAsia="zh-CN"/>
              </w:rPr>
            </w:pPr>
            <w:r>
              <w:rPr>
                <w:rFonts w:hint="eastAsia" w:ascii="仿宋" w:hAnsi="仿宋" w:eastAsia="仿宋" w:cs="仿宋"/>
                <w:kern w:val="2"/>
                <w:sz w:val="24"/>
                <w:szCs w:val="24"/>
                <w:highlight w:val="none"/>
                <w:lang w:val="en-US" w:eastAsia="zh-CN" w:bidi="ar-SA"/>
              </w:rPr>
              <w:t>查看“系统图”。</w:t>
            </w:r>
          </w:p>
        </w:tc>
        <w:tc>
          <w:tcPr>
            <w:tcW w:w="2371" w:type="pct"/>
            <w:gridSpan w:val="3"/>
            <w:shd w:val="clear" w:color="auto" w:fill="auto"/>
            <w:vAlign w:val="center"/>
          </w:tcPr>
          <w:p>
            <w:pPr>
              <w:widowControl/>
              <w:snapToGrid w:val="0"/>
              <w:spacing w:line="360" w:lineRule="exact"/>
              <w:jc w:val="both"/>
              <w:rPr>
                <w:rFonts w:hint="eastAsia" w:ascii="仿宋" w:hAnsi="仿宋" w:eastAsia="仿宋" w:cs="仿宋"/>
                <w:b w:val="0"/>
                <w:bCs/>
                <w:color w:val="auto"/>
                <w:kern w:val="2"/>
                <w:sz w:val="24"/>
                <w:szCs w:val="24"/>
                <w:highlight w:val="none"/>
                <w:lang w:val="en-US" w:eastAsia="zh-CN" w:bidi="ar-SA"/>
              </w:rPr>
            </w:pPr>
            <w:r>
              <w:rPr>
                <w:rFonts w:hint="eastAsia" w:ascii="仿宋" w:hAnsi="仿宋" w:eastAsia="仿宋" w:cs="仿宋"/>
                <w:sz w:val="24"/>
                <w:szCs w:val="24"/>
                <w:highlight w:val="none"/>
              </w:rPr>
              <w:drawing>
                <wp:anchor distT="0" distB="0" distL="114300" distR="114300" simplePos="0" relativeHeight="251661312" behindDoc="0" locked="0" layoutInCell="1" allowOverlap="1">
                  <wp:simplePos x="0" y="0"/>
                  <wp:positionH relativeFrom="column">
                    <wp:posOffset>1527810</wp:posOffset>
                  </wp:positionH>
                  <wp:positionV relativeFrom="paragraph">
                    <wp:posOffset>88265</wp:posOffset>
                  </wp:positionV>
                  <wp:extent cx="1318895" cy="474980"/>
                  <wp:effectExtent l="0" t="0" r="14605" b="1270"/>
                  <wp:wrapSquare wrapText="bothSides"/>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8"/>
                          <a:stretch>
                            <a:fillRect/>
                          </a:stretch>
                        </pic:blipFill>
                        <pic:spPr>
                          <a:xfrm>
                            <a:off x="0" y="0"/>
                            <a:ext cx="1318895" cy="474980"/>
                          </a:xfrm>
                          <a:prstGeom prst="rect">
                            <a:avLst/>
                          </a:prstGeom>
                          <a:noFill/>
                          <a:ln>
                            <a:noFill/>
                          </a:ln>
                        </pic:spPr>
                      </pic:pic>
                    </a:graphicData>
                  </a:graphic>
                </wp:anchor>
              </w:drawing>
            </w:r>
            <w:r>
              <w:rPr>
                <w:rFonts w:hint="eastAsia" w:ascii="仿宋" w:hAnsi="仿宋" w:eastAsia="仿宋" w:cs="仿宋"/>
                <w:b w:val="0"/>
                <w:bCs/>
                <w:color w:val="auto"/>
                <w:sz w:val="24"/>
                <w:szCs w:val="24"/>
                <w:highlight w:val="none"/>
                <w:lang w:eastAsia="zh-CN"/>
              </w:rPr>
              <w:t>“</w:t>
            </w:r>
            <w:r>
              <w:rPr>
                <w:rFonts w:hint="eastAsia" w:ascii="仿宋" w:hAnsi="仿宋" w:eastAsia="仿宋" w:cs="仿宋"/>
                <w:b w:val="0"/>
                <w:bCs/>
                <w:color w:val="auto"/>
                <w:sz w:val="24"/>
                <w:szCs w:val="24"/>
                <w:highlight w:val="none"/>
                <w:lang w:val="en-US" w:eastAsia="zh-CN"/>
              </w:rPr>
              <w:t>系统图</w:t>
            </w:r>
            <w:r>
              <w:rPr>
                <w:rFonts w:hint="eastAsia" w:ascii="仿宋" w:hAnsi="仿宋" w:eastAsia="仿宋" w:cs="仿宋"/>
                <w:b w:val="0"/>
                <w:bCs/>
                <w:color w:val="auto"/>
                <w:sz w:val="24"/>
                <w:szCs w:val="24"/>
                <w:highlight w:val="none"/>
                <w:lang w:eastAsia="zh-CN"/>
              </w:rPr>
              <w:t>”</w:t>
            </w:r>
            <w:r>
              <w:rPr>
                <w:rFonts w:hint="eastAsia" w:ascii="仿宋" w:hAnsi="仿宋" w:eastAsia="仿宋" w:cs="仿宋"/>
                <w:b w:val="0"/>
                <w:bCs/>
                <w:color w:val="auto"/>
                <w:sz w:val="24"/>
                <w:szCs w:val="24"/>
                <w:highlight w:val="none"/>
                <w:lang w:val="en-US" w:eastAsia="zh-CN"/>
              </w:rPr>
              <w:t>中有直流负载</w:t>
            </w:r>
            <w:r>
              <w:rPr>
                <w:rFonts w:hint="eastAsia" w:ascii="仿宋" w:hAnsi="仿宋" w:eastAsia="仿宋" w:cs="仿宋"/>
                <w:b w:val="0"/>
                <w:bCs/>
                <w:color w:val="auto"/>
                <w:kern w:val="2"/>
                <w:sz w:val="24"/>
                <w:szCs w:val="24"/>
                <w:highlight w:val="none"/>
                <w:lang w:val="en-US" w:eastAsia="zh-CN" w:bidi="ar-SA"/>
              </w:rPr>
              <w:t>，使用规定图标；</w:t>
            </w:r>
          </w:p>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bCs w:val="0"/>
                <w:color w:val="auto"/>
                <w:kern w:val="2"/>
                <w:sz w:val="24"/>
                <w:szCs w:val="24"/>
                <w:highlight w:val="none"/>
                <w:lang w:val="en-US" w:eastAsia="zh-CN" w:bidi="ar-SA"/>
              </w:rPr>
              <w:t>全部正确得2分。</w:t>
            </w:r>
          </w:p>
        </w:tc>
        <w:tc>
          <w:tcPr>
            <w:tcW w:w="384" w:type="pct"/>
            <w:vMerge w:val="restart"/>
            <w:shd w:val="clear" w:color="auto" w:fill="auto"/>
            <w:vAlign w:val="center"/>
          </w:tcPr>
          <w:p>
            <w:pPr>
              <w:widowControl/>
              <w:shd w:val="clear"/>
              <w:snapToGrid w:val="0"/>
              <w:spacing w:line="360" w:lineRule="exact"/>
              <w:jc w:val="center"/>
              <w:rPr>
                <w:rFonts w:hint="eastAsia" w:ascii="仿宋" w:hAnsi="仿宋" w:eastAsia="仿宋" w:cs="仿宋"/>
                <w:bCs/>
                <w:color w:val="auto"/>
                <w:kern w:val="0"/>
                <w:sz w:val="24"/>
                <w:szCs w:val="24"/>
                <w:highlight w:val="none"/>
                <w:lang w:val="en-US" w:eastAsia="zh-CN"/>
              </w:rPr>
            </w:pPr>
            <w:r>
              <w:rPr>
                <w:rFonts w:hint="eastAsia" w:ascii="仿宋" w:hAnsi="仿宋" w:eastAsia="仿宋" w:cs="仿宋"/>
                <w:bCs/>
                <w:color w:val="auto"/>
                <w:kern w:val="0"/>
                <w:sz w:val="24"/>
                <w:szCs w:val="24"/>
                <w:highlight w:val="none"/>
                <w:lang w:val="en-US" w:eastAsia="zh-CN"/>
              </w:rPr>
              <w:t>6</w:t>
            </w:r>
          </w:p>
        </w:tc>
        <w:tc>
          <w:tcPr>
            <w:tcW w:w="516" w:type="pct"/>
            <w:vMerge w:val="restart"/>
            <w:shd w:val="clear" w:color="auto" w:fill="auto"/>
            <w:vAlign w:val="center"/>
          </w:tcPr>
          <w:p>
            <w:pPr>
              <w:widowControl/>
              <w:shd w:val="clear"/>
              <w:adjustRightInd w:val="0"/>
              <w:snapToGrid w:val="0"/>
              <w:spacing w:line="360" w:lineRule="exact"/>
              <w:jc w:val="center"/>
              <w:rPr>
                <w:rFonts w:hint="eastAsia" w:ascii="仿宋" w:hAnsi="仿宋" w:eastAsia="仿宋" w:cs="仿宋"/>
                <w:color w:val="auto"/>
                <w:kern w:val="0"/>
                <w:sz w:val="24"/>
                <w:szCs w:val="24"/>
                <w:highlight w:val="none"/>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20" w:hRule="atLeast"/>
          <w:jc w:val="center"/>
        </w:trPr>
        <w:tc>
          <w:tcPr>
            <w:tcW w:w="1728" w:type="pct"/>
            <w:gridSpan w:val="2"/>
            <w:vMerge w:val="continue"/>
            <w:shd w:val="clear" w:color="auto" w:fill="auto"/>
            <w:vAlign w:val="center"/>
          </w:tcPr>
          <w:p>
            <w:pPr>
              <w:widowControl/>
              <w:snapToGrid w:val="0"/>
              <w:spacing w:line="360" w:lineRule="exact"/>
              <w:jc w:val="both"/>
              <w:rPr>
                <w:rFonts w:hint="eastAsia" w:ascii="仿宋" w:hAnsi="仿宋" w:eastAsia="仿宋" w:cs="仿宋"/>
                <w:sz w:val="24"/>
                <w:szCs w:val="24"/>
                <w:highlight w:val="none"/>
              </w:rPr>
            </w:pPr>
          </w:p>
        </w:tc>
        <w:tc>
          <w:tcPr>
            <w:tcW w:w="2371" w:type="pct"/>
            <w:gridSpan w:val="3"/>
            <w:shd w:val="clear" w:color="auto" w:fill="auto"/>
            <w:vAlign w:val="center"/>
          </w:tcPr>
          <w:p>
            <w:pPr>
              <w:widowControl/>
              <w:snapToGrid w:val="0"/>
              <w:spacing w:line="360" w:lineRule="exact"/>
              <w:jc w:val="both"/>
              <w:rPr>
                <w:rFonts w:hint="eastAsia" w:ascii="仿宋" w:hAnsi="仿宋" w:eastAsia="仿宋" w:cs="仿宋"/>
                <w:b w:val="0"/>
                <w:bCs/>
                <w:color w:val="auto"/>
                <w:kern w:val="2"/>
                <w:sz w:val="24"/>
                <w:szCs w:val="24"/>
                <w:highlight w:val="none"/>
                <w:lang w:val="en-US" w:eastAsia="zh-CN" w:bidi="ar-SA"/>
              </w:rPr>
            </w:pPr>
            <w:r>
              <w:rPr>
                <w:rFonts w:hint="eastAsia" w:ascii="仿宋" w:hAnsi="仿宋" w:eastAsia="仿宋" w:cs="仿宋"/>
                <w:sz w:val="24"/>
                <w:szCs w:val="24"/>
                <w:highlight w:val="none"/>
              </w:rPr>
              <w:drawing>
                <wp:anchor distT="0" distB="0" distL="114300" distR="114300" simplePos="0" relativeHeight="251662336" behindDoc="0" locked="0" layoutInCell="1" allowOverlap="1">
                  <wp:simplePos x="0" y="0"/>
                  <wp:positionH relativeFrom="column">
                    <wp:posOffset>1800860</wp:posOffset>
                  </wp:positionH>
                  <wp:positionV relativeFrom="paragraph">
                    <wp:posOffset>30480</wp:posOffset>
                  </wp:positionV>
                  <wp:extent cx="1094740" cy="690880"/>
                  <wp:effectExtent l="0" t="0" r="10160" b="13970"/>
                  <wp:wrapSquare wrapText="bothSides"/>
                  <wp:docPr id="5"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pic:cNvPicPr>
                            <a:picLocks noChangeAspect="1"/>
                          </pic:cNvPicPr>
                        </pic:nvPicPr>
                        <pic:blipFill>
                          <a:blip r:embed="rId9"/>
                          <a:stretch>
                            <a:fillRect/>
                          </a:stretch>
                        </pic:blipFill>
                        <pic:spPr>
                          <a:xfrm>
                            <a:off x="0" y="0"/>
                            <a:ext cx="1094740" cy="690880"/>
                          </a:xfrm>
                          <a:prstGeom prst="rect">
                            <a:avLst/>
                          </a:prstGeom>
                          <a:noFill/>
                          <a:ln>
                            <a:noFill/>
                          </a:ln>
                        </pic:spPr>
                      </pic:pic>
                    </a:graphicData>
                  </a:graphic>
                </wp:anchor>
              </w:drawing>
            </w:r>
            <w:r>
              <w:rPr>
                <w:rFonts w:hint="eastAsia" w:ascii="仿宋" w:hAnsi="仿宋" w:eastAsia="仿宋" w:cs="仿宋"/>
                <w:b w:val="0"/>
                <w:bCs/>
                <w:color w:val="auto"/>
                <w:sz w:val="24"/>
                <w:szCs w:val="24"/>
                <w:highlight w:val="none"/>
                <w:lang w:eastAsia="zh-CN"/>
              </w:rPr>
              <w:t>“</w:t>
            </w:r>
            <w:r>
              <w:rPr>
                <w:rFonts w:hint="eastAsia" w:ascii="仿宋" w:hAnsi="仿宋" w:eastAsia="仿宋" w:cs="仿宋"/>
                <w:b w:val="0"/>
                <w:bCs/>
                <w:color w:val="auto"/>
                <w:sz w:val="24"/>
                <w:szCs w:val="24"/>
                <w:highlight w:val="none"/>
                <w:lang w:val="en-US" w:eastAsia="zh-CN"/>
              </w:rPr>
              <w:t>系统图</w:t>
            </w:r>
            <w:r>
              <w:rPr>
                <w:rFonts w:hint="eastAsia" w:ascii="仿宋" w:hAnsi="仿宋" w:eastAsia="仿宋" w:cs="仿宋"/>
                <w:b w:val="0"/>
                <w:bCs/>
                <w:color w:val="auto"/>
                <w:sz w:val="24"/>
                <w:szCs w:val="24"/>
                <w:highlight w:val="none"/>
                <w:lang w:eastAsia="zh-CN"/>
              </w:rPr>
              <w:t>”</w:t>
            </w:r>
            <w:r>
              <w:rPr>
                <w:rFonts w:hint="eastAsia" w:ascii="仿宋" w:hAnsi="仿宋" w:eastAsia="仿宋" w:cs="仿宋"/>
                <w:b w:val="0"/>
                <w:bCs/>
                <w:color w:val="auto"/>
                <w:sz w:val="24"/>
                <w:szCs w:val="24"/>
                <w:highlight w:val="none"/>
                <w:lang w:val="en-US" w:eastAsia="zh-CN"/>
              </w:rPr>
              <w:t>中有交流灯</w:t>
            </w:r>
            <w:r>
              <w:rPr>
                <w:rFonts w:hint="eastAsia" w:ascii="仿宋" w:hAnsi="仿宋" w:eastAsia="仿宋" w:cs="仿宋"/>
                <w:b w:val="0"/>
                <w:bCs/>
                <w:color w:val="auto"/>
                <w:kern w:val="2"/>
                <w:sz w:val="24"/>
                <w:szCs w:val="24"/>
                <w:highlight w:val="none"/>
                <w:lang w:val="en-US" w:eastAsia="zh-CN" w:bidi="ar-SA"/>
              </w:rPr>
              <w:t>，使用规定图标；</w:t>
            </w:r>
          </w:p>
          <w:p>
            <w:pPr>
              <w:widowControl/>
              <w:snapToGrid w:val="0"/>
              <w:spacing w:line="360" w:lineRule="exact"/>
              <w:jc w:val="both"/>
              <w:rPr>
                <w:rFonts w:hint="eastAsia" w:ascii="仿宋" w:hAnsi="仿宋" w:eastAsia="仿宋" w:cs="仿宋"/>
                <w:b w:val="0"/>
                <w:bCs/>
                <w:color w:val="auto"/>
                <w:sz w:val="24"/>
                <w:szCs w:val="24"/>
                <w:highlight w:val="none"/>
                <w:lang w:eastAsia="zh-CN"/>
              </w:rPr>
            </w:pPr>
            <w:r>
              <w:rPr>
                <w:rFonts w:hint="eastAsia" w:ascii="仿宋" w:hAnsi="仿宋" w:eastAsia="仿宋" w:cs="仿宋"/>
                <w:b/>
                <w:bCs w:val="0"/>
                <w:color w:val="auto"/>
                <w:kern w:val="2"/>
                <w:sz w:val="24"/>
                <w:szCs w:val="24"/>
                <w:highlight w:val="none"/>
                <w:lang w:val="en-US" w:eastAsia="zh-CN" w:bidi="ar-SA"/>
              </w:rPr>
              <w:t>全部正确得2分。</w:t>
            </w:r>
          </w:p>
        </w:tc>
        <w:tc>
          <w:tcPr>
            <w:tcW w:w="384" w:type="pct"/>
            <w:vMerge w:val="continue"/>
            <w:shd w:val="clear" w:color="auto" w:fill="auto"/>
            <w:vAlign w:val="center"/>
          </w:tcPr>
          <w:p>
            <w:pPr>
              <w:widowControl/>
              <w:snapToGrid w:val="0"/>
              <w:spacing w:line="360" w:lineRule="exact"/>
              <w:jc w:val="center"/>
              <w:rPr>
                <w:rFonts w:hint="eastAsia" w:ascii="仿宋" w:hAnsi="仿宋" w:eastAsia="仿宋" w:cs="仿宋"/>
                <w:b w:val="0"/>
                <w:bCs/>
                <w:color w:val="auto"/>
                <w:sz w:val="24"/>
                <w:szCs w:val="24"/>
                <w:highlight w:val="none"/>
                <w:lang w:eastAsia="zh-CN"/>
              </w:rPr>
            </w:pPr>
          </w:p>
        </w:tc>
        <w:tc>
          <w:tcPr>
            <w:tcW w:w="516" w:type="pct"/>
            <w:vMerge w:val="continue"/>
            <w:shd w:val="clear" w:color="auto" w:fill="auto"/>
            <w:vAlign w:val="center"/>
          </w:tcPr>
          <w:p>
            <w:pPr>
              <w:widowControl/>
              <w:snapToGrid w:val="0"/>
              <w:spacing w:line="360" w:lineRule="exact"/>
              <w:jc w:val="center"/>
              <w:rPr>
                <w:rFonts w:hint="eastAsia" w:ascii="仿宋" w:hAnsi="仿宋" w:eastAsia="仿宋" w:cs="仿宋"/>
                <w:b w:val="0"/>
                <w:bCs/>
                <w:color w:val="auto"/>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20" w:hRule="atLeast"/>
          <w:jc w:val="center"/>
        </w:trPr>
        <w:tc>
          <w:tcPr>
            <w:tcW w:w="1728" w:type="pct"/>
            <w:gridSpan w:val="2"/>
            <w:vMerge w:val="continue"/>
            <w:shd w:val="clear" w:color="auto" w:fill="auto"/>
            <w:vAlign w:val="center"/>
          </w:tcPr>
          <w:p>
            <w:pPr>
              <w:widowControl/>
              <w:snapToGrid w:val="0"/>
              <w:spacing w:line="360" w:lineRule="exact"/>
              <w:jc w:val="both"/>
              <w:rPr>
                <w:rFonts w:hint="eastAsia" w:ascii="仿宋" w:hAnsi="仿宋" w:eastAsia="仿宋" w:cs="仿宋"/>
                <w:b w:val="0"/>
                <w:bCs/>
                <w:color w:val="auto"/>
                <w:sz w:val="24"/>
                <w:szCs w:val="24"/>
                <w:highlight w:val="none"/>
                <w:lang w:eastAsia="zh-CN"/>
              </w:rPr>
            </w:pPr>
          </w:p>
        </w:tc>
        <w:tc>
          <w:tcPr>
            <w:tcW w:w="2371" w:type="pct"/>
            <w:gridSpan w:val="3"/>
            <w:shd w:val="clear" w:color="auto" w:fill="auto"/>
            <w:vAlign w:val="center"/>
          </w:tcPr>
          <w:p>
            <w:pPr>
              <w:widowControl/>
              <w:snapToGrid w:val="0"/>
              <w:spacing w:line="360" w:lineRule="exact"/>
              <w:jc w:val="both"/>
              <w:rPr>
                <w:rFonts w:hint="eastAsia" w:ascii="仿宋" w:hAnsi="仿宋" w:eastAsia="仿宋" w:cs="仿宋"/>
                <w:b w:val="0"/>
                <w:bCs/>
                <w:color w:val="auto"/>
                <w:kern w:val="2"/>
                <w:sz w:val="24"/>
                <w:szCs w:val="24"/>
                <w:highlight w:val="none"/>
                <w:lang w:val="en-US" w:eastAsia="zh-CN" w:bidi="ar-SA"/>
              </w:rPr>
            </w:pPr>
            <w:r>
              <w:rPr>
                <w:rFonts w:hint="eastAsia" w:ascii="仿宋" w:hAnsi="仿宋" w:eastAsia="仿宋" w:cs="仿宋"/>
                <w:sz w:val="24"/>
                <w:szCs w:val="24"/>
                <w:highlight w:val="none"/>
              </w:rPr>
              <w:drawing>
                <wp:anchor distT="0" distB="0" distL="114300" distR="114300" simplePos="0" relativeHeight="251663360" behindDoc="0" locked="0" layoutInCell="1" allowOverlap="1">
                  <wp:simplePos x="0" y="0"/>
                  <wp:positionH relativeFrom="column">
                    <wp:posOffset>2216150</wp:posOffset>
                  </wp:positionH>
                  <wp:positionV relativeFrom="paragraph">
                    <wp:posOffset>34925</wp:posOffset>
                  </wp:positionV>
                  <wp:extent cx="683895" cy="627380"/>
                  <wp:effectExtent l="0" t="0" r="1905" b="1270"/>
                  <wp:wrapSquare wrapText="bothSides"/>
                  <wp:docPr id="6"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3"/>
                          <pic:cNvPicPr>
                            <a:picLocks noChangeAspect="1"/>
                          </pic:cNvPicPr>
                        </pic:nvPicPr>
                        <pic:blipFill>
                          <a:blip r:embed="rId10"/>
                          <a:stretch>
                            <a:fillRect/>
                          </a:stretch>
                        </pic:blipFill>
                        <pic:spPr>
                          <a:xfrm>
                            <a:off x="0" y="0"/>
                            <a:ext cx="683895" cy="627380"/>
                          </a:xfrm>
                          <a:prstGeom prst="rect">
                            <a:avLst/>
                          </a:prstGeom>
                          <a:noFill/>
                          <a:ln>
                            <a:noFill/>
                          </a:ln>
                        </pic:spPr>
                      </pic:pic>
                    </a:graphicData>
                  </a:graphic>
                </wp:anchor>
              </w:drawing>
            </w:r>
            <w:r>
              <w:rPr>
                <w:rFonts w:hint="eastAsia" w:ascii="仿宋" w:hAnsi="仿宋" w:eastAsia="仿宋" w:cs="仿宋"/>
                <w:b w:val="0"/>
                <w:bCs/>
                <w:color w:val="auto"/>
                <w:sz w:val="24"/>
                <w:szCs w:val="24"/>
                <w:highlight w:val="none"/>
                <w:lang w:eastAsia="zh-CN"/>
              </w:rPr>
              <w:t>“</w:t>
            </w:r>
            <w:r>
              <w:rPr>
                <w:rFonts w:hint="eastAsia" w:ascii="仿宋" w:hAnsi="仿宋" w:eastAsia="仿宋" w:cs="仿宋"/>
                <w:b w:val="0"/>
                <w:bCs/>
                <w:color w:val="auto"/>
                <w:sz w:val="24"/>
                <w:szCs w:val="24"/>
                <w:highlight w:val="none"/>
                <w:lang w:val="en-US" w:eastAsia="zh-CN"/>
              </w:rPr>
              <w:t>系统图</w:t>
            </w:r>
            <w:r>
              <w:rPr>
                <w:rFonts w:hint="eastAsia" w:ascii="仿宋" w:hAnsi="仿宋" w:eastAsia="仿宋" w:cs="仿宋"/>
                <w:b w:val="0"/>
                <w:bCs/>
                <w:color w:val="auto"/>
                <w:sz w:val="24"/>
                <w:szCs w:val="24"/>
                <w:highlight w:val="none"/>
                <w:lang w:eastAsia="zh-CN"/>
              </w:rPr>
              <w:t>”</w:t>
            </w:r>
            <w:r>
              <w:rPr>
                <w:rFonts w:hint="eastAsia" w:ascii="仿宋" w:hAnsi="仿宋" w:eastAsia="仿宋" w:cs="仿宋"/>
                <w:b w:val="0"/>
                <w:bCs/>
                <w:color w:val="auto"/>
                <w:sz w:val="24"/>
                <w:szCs w:val="24"/>
                <w:highlight w:val="none"/>
                <w:lang w:val="en-US" w:eastAsia="zh-CN"/>
              </w:rPr>
              <w:t>中有交流风扇</w:t>
            </w:r>
            <w:r>
              <w:rPr>
                <w:rFonts w:hint="eastAsia" w:ascii="仿宋" w:hAnsi="仿宋" w:eastAsia="仿宋" w:cs="仿宋"/>
                <w:b w:val="0"/>
                <w:bCs/>
                <w:color w:val="auto"/>
                <w:kern w:val="2"/>
                <w:sz w:val="24"/>
                <w:szCs w:val="24"/>
                <w:highlight w:val="none"/>
                <w:lang w:val="en-US" w:eastAsia="zh-CN" w:bidi="ar-SA"/>
              </w:rPr>
              <w:t>，使用规定图标；</w:t>
            </w:r>
          </w:p>
          <w:p>
            <w:pPr>
              <w:widowControl/>
              <w:snapToGrid w:val="0"/>
              <w:spacing w:line="360" w:lineRule="exact"/>
              <w:jc w:val="both"/>
              <w:rPr>
                <w:rFonts w:hint="eastAsia" w:ascii="仿宋" w:hAnsi="仿宋" w:eastAsia="仿宋" w:cs="仿宋"/>
                <w:b w:val="0"/>
                <w:bCs/>
                <w:color w:val="auto"/>
                <w:sz w:val="24"/>
                <w:szCs w:val="24"/>
                <w:highlight w:val="none"/>
                <w:lang w:eastAsia="zh-CN"/>
              </w:rPr>
            </w:pPr>
            <w:r>
              <w:rPr>
                <w:rFonts w:hint="eastAsia" w:ascii="仿宋" w:hAnsi="仿宋" w:eastAsia="仿宋" w:cs="仿宋"/>
                <w:b/>
                <w:bCs w:val="0"/>
                <w:color w:val="auto"/>
                <w:kern w:val="2"/>
                <w:sz w:val="24"/>
                <w:szCs w:val="24"/>
                <w:highlight w:val="none"/>
                <w:lang w:val="en-US" w:eastAsia="zh-CN" w:bidi="ar-SA"/>
              </w:rPr>
              <w:t>全部正确得2分。</w:t>
            </w:r>
          </w:p>
        </w:tc>
        <w:tc>
          <w:tcPr>
            <w:tcW w:w="384" w:type="pct"/>
            <w:vMerge w:val="continue"/>
            <w:shd w:val="clear" w:color="auto" w:fill="auto"/>
            <w:vAlign w:val="center"/>
          </w:tcPr>
          <w:p>
            <w:pPr>
              <w:widowControl/>
              <w:snapToGrid w:val="0"/>
              <w:spacing w:line="360" w:lineRule="exact"/>
              <w:jc w:val="center"/>
              <w:rPr>
                <w:rFonts w:hint="eastAsia" w:ascii="仿宋" w:hAnsi="仿宋" w:eastAsia="仿宋" w:cs="仿宋"/>
                <w:b w:val="0"/>
                <w:bCs/>
                <w:color w:val="auto"/>
                <w:sz w:val="24"/>
                <w:szCs w:val="24"/>
                <w:highlight w:val="none"/>
                <w:lang w:eastAsia="zh-CN"/>
              </w:rPr>
            </w:pPr>
          </w:p>
        </w:tc>
        <w:tc>
          <w:tcPr>
            <w:tcW w:w="516" w:type="pct"/>
            <w:vMerge w:val="continue"/>
            <w:shd w:val="clear" w:color="auto" w:fill="auto"/>
            <w:vAlign w:val="center"/>
          </w:tcPr>
          <w:p>
            <w:pPr>
              <w:widowControl/>
              <w:snapToGrid w:val="0"/>
              <w:spacing w:line="360" w:lineRule="exact"/>
              <w:jc w:val="center"/>
              <w:rPr>
                <w:rFonts w:hint="eastAsia" w:ascii="仿宋" w:hAnsi="仿宋" w:eastAsia="仿宋" w:cs="仿宋"/>
                <w:b w:val="0"/>
                <w:bCs/>
                <w:color w:val="auto"/>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35" w:hRule="atLeast"/>
          <w:jc w:val="center"/>
        </w:trPr>
        <w:tc>
          <w:tcPr>
            <w:tcW w:w="1728" w:type="pct"/>
            <w:gridSpan w:val="2"/>
            <w:shd w:val="clear" w:color="auto" w:fill="auto"/>
            <w:vAlign w:val="center"/>
          </w:tcPr>
          <w:p>
            <w:pPr>
              <w:pStyle w:val="2"/>
              <w:numPr>
                <w:ilvl w:val="0"/>
                <w:numId w:val="1"/>
              </w:numPr>
              <w:spacing w:line="360" w:lineRule="exact"/>
              <w:ind w:leftChars="0"/>
              <w:jc w:val="both"/>
              <w:rPr>
                <w:rFonts w:hint="eastAsia" w:ascii="仿宋" w:hAnsi="仿宋" w:eastAsia="仿宋" w:cs="仿宋"/>
                <w:b/>
                <w:bCs w:val="0"/>
                <w:sz w:val="24"/>
                <w:szCs w:val="24"/>
                <w:highlight w:val="none"/>
                <w:lang w:val="en-US" w:eastAsia="zh-CN"/>
              </w:rPr>
            </w:pPr>
            <w:r>
              <w:rPr>
                <w:rFonts w:hint="eastAsia" w:ascii="仿宋" w:hAnsi="仿宋" w:eastAsia="仿宋" w:cs="仿宋"/>
                <w:b/>
                <w:bCs w:val="0"/>
                <w:sz w:val="24"/>
                <w:szCs w:val="24"/>
                <w:highlight w:val="none"/>
                <w:lang w:val="en-US" w:eastAsia="zh-CN"/>
              </w:rPr>
              <w:t>操作界面</w:t>
            </w:r>
          </w:p>
          <w:p>
            <w:pPr>
              <w:jc w:val="both"/>
              <w:rPr>
                <w:rFonts w:hint="eastAsia" w:ascii="仿宋" w:hAnsi="仿宋" w:eastAsia="仿宋" w:cs="仿宋"/>
                <w:sz w:val="24"/>
                <w:szCs w:val="24"/>
                <w:highlight w:val="none"/>
                <w:lang w:eastAsia="zh-CN"/>
              </w:rPr>
            </w:pPr>
            <w:r>
              <w:rPr>
                <w:rFonts w:hint="eastAsia" w:ascii="仿宋" w:hAnsi="仿宋" w:eastAsia="仿宋" w:cs="仿宋"/>
                <w:kern w:val="2"/>
                <w:sz w:val="24"/>
                <w:szCs w:val="24"/>
                <w:highlight w:val="none"/>
                <w:lang w:val="en-US" w:eastAsia="zh-CN" w:bidi="ar-SA"/>
              </w:rPr>
              <w:t>使用“操作盘”，查看“系统图”变化。</w:t>
            </w:r>
          </w:p>
        </w:tc>
        <w:tc>
          <w:tcPr>
            <w:tcW w:w="2371" w:type="pct"/>
            <w:gridSpan w:val="3"/>
            <w:shd w:val="clear" w:color="auto" w:fill="auto"/>
            <w:vAlign w:val="center"/>
          </w:tcPr>
          <w:p>
            <w:pPr>
              <w:widowControl/>
              <w:numPr>
                <w:ilvl w:val="0"/>
                <w:numId w:val="4"/>
              </w:numPr>
              <w:snapToGrid w:val="0"/>
              <w:spacing w:line="360" w:lineRule="exact"/>
              <w:ind w:left="425" w:leftChars="0" w:hanging="425" w:firstLineChars="0"/>
              <w:jc w:val="both"/>
              <w:rPr>
                <w:rFonts w:hint="eastAsia" w:ascii="仿宋" w:hAnsi="仿宋" w:eastAsia="仿宋" w:cs="仿宋"/>
                <w:b w:val="0"/>
                <w:bCs/>
                <w:color w:val="auto"/>
                <w:kern w:val="2"/>
                <w:sz w:val="24"/>
                <w:szCs w:val="24"/>
                <w:highlight w:val="none"/>
                <w:lang w:val="en-US" w:eastAsia="zh-CN" w:bidi="ar-SA"/>
              </w:rPr>
            </w:pPr>
            <w:r>
              <w:rPr>
                <w:rFonts w:hint="eastAsia" w:ascii="仿宋" w:hAnsi="仿宋" w:eastAsia="仿宋" w:cs="仿宋"/>
                <w:b w:val="0"/>
                <w:bCs/>
                <w:color w:val="auto"/>
                <w:sz w:val="24"/>
                <w:szCs w:val="24"/>
                <w:highlight w:val="none"/>
                <w:lang w:val="en-US" w:eastAsia="zh-CN"/>
              </w:rPr>
              <w:t>按下“操作盘”中</w:t>
            </w:r>
            <w:r>
              <w:rPr>
                <w:rFonts w:hint="eastAsia" w:ascii="仿宋" w:hAnsi="仿宋" w:eastAsia="仿宋" w:cs="仿宋"/>
                <w:b w:val="0"/>
                <w:bCs/>
                <w:color w:val="auto"/>
                <w:kern w:val="2"/>
                <w:sz w:val="24"/>
                <w:szCs w:val="24"/>
                <w:highlight w:val="none"/>
                <w:lang w:val="en-US" w:eastAsia="zh-CN" w:bidi="ar-SA"/>
              </w:rPr>
              <w:t>继电器接触器控件的“打开”，可控制对应继电器或接触器吸合；</w:t>
            </w:r>
          </w:p>
          <w:p>
            <w:pPr>
              <w:widowControl/>
              <w:numPr>
                <w:ilvl w:val="0"/>
                <w:numId w:val="4"/>
              </w:numPr>
              <w:snapToGrid w:val="0"/>
              <w:spacing w:line="360" w:lineRule="exact"/>
              <w:ind w:left="425" w:leftChars="0" w:hanging="425" w:firstLineChars="0"/>
              <w:jc w:val="both"/>
              <w:rPr>
                <w:rFonts w:hint="eastAsia" w:ascii="仿宋" w:hAnsi="仿宋" w:eastAsia="仿宋" w:cs="仿宋"/>
                <w:b w:val="0"/>
                <w:bCs/>
                <w:color w:val="auto"/>
                <w:kern w:val="2"/>
                <w:sz w:val="24"/>
                <w:szCs w:val="24"/>
                <w:highlight w:val="none"/>
                <w:lang w:val="en-US" w:eastAsia="zh-CN" w:bidi="ar-SA"/>
              </w:rPr>
            </w:pPr>
            <w:r>
              <w:rPr>
                <w:rFonts w:hint="eastAsia" w:ascii="仿宋" w:hAnsi="仿宋" w:eastAsia="仿宋" w:cs="仿宋"/>
                <w:b w:val="0"/>
                <w:bCs/>
                <w:color w:val="auto"/>
                <w:kern w:val="2"/>
                <w:sz w:val="24"/>
                <w:szCs w:val="24"/>
                <w:highlight w:val="none"/>
                <w:lang w:val="en-US" w:eastAsia="zh-CN" w:bidi="ar-SA"/>
              </w:rPr>
              <w:t>设备上继电器或接触器吸合时，“系统图”中的继电器或继电器同步吸合；</w:t>
            </w:r>
          </w:p>
          <w:p>
            <w:pPr>
              <w:widowControl/>
              <w:numPr>
                <w:ilvl w:val="0"/>
                <w:numId w:val="4"/>
              </w:numPr>
              <w:snapToGrid w:val="0"/>
              <w:spacing w:line="360" w:lineRule="exact"/>
              <w:ind w:left="425" w:leftChars="0" w:hanging="425" w:firstLineChars="0"/>
              <w:jc w:val="both"/>
              <w:rPr>
                <w:rFonts w:hint="eastAsia" w:ascii="仿宋" w:hAnsi="仿宋" w:eastAsia="仿宋" w:cs="仿宋"/>
                <w:b w:val="0"/>
                <w:bCs/>
                <w:color w:val="auto"/>
                <w:kern w:val="2"/>
                <w:sz w:val="24"/>
                <w:szCs w:val="24"/>
                <w:highlight w:val="none"/>
                <w:lang w:val="en-US" w:eastAsia="zh-CN" w:bidi="ar-SA"/>
              </w:rPr>
            </w:pPr>
            <w:r>
              <w:rPr>
                <w:rFonts w:hint="eastAsia" w:ascii="仿宋" w:hAnsi="仿宋" w:eastAsia="仿宋" w:cs="仿宋"/>
                <w:b w:val="0"/>
                <w:bCs/>
                <w:color w:val="auto"/>
                <w:kern w:val="2"/>
                <w:sz w:val="24"/>
                <w:szCs w:val="24"/>
                <w:highlight w:val="none"/>
                <w:lang w:val="en-US" w:eastAsia="zh-CN" w:bidi="ar-SA"/>
              </w:rPr>
              <w:t>交流灯开启时“系统图”中的交流灯颜色与设备上的交流灯颜色一致；</w:t>
            </w:r>
          </w:p>
          <w:p>
            <w:pPr>
              <w:widowControl/>
              <w:numPr>
                <w:ilvl w:val="0"/>
                <w:numId w:val="4"/>
              </w:numPr>
              <w:snapToGrid w:val="0"/>
              <w:spacing w:line="360" w:lineRule="exact"/>
              <w:ind w:left="425" w:leftChars="0" w:hanging="425" w:firstLineChars="0"/>
              <w:jc w:val="both"/>
              <w:rPr>
                <w:rFonts w:hint="eastAsia" w:ascii="仿宋" w:hAnsi="仿宋" w:eastAsia="仿宋" w:cs="仿宋"/>
                <w:b w:val="0"/>
                <w:bCs/>
                <w:color w:val="auto"/>
                <w:kern w:val="2"/>
                <w:sz w:val="24"/>
                <w:szCs w:val="24"/>
                <w:highlight w:val="none"/>
                <w:lang w:val="en-US" w:eastAsia="zh-CN" w:bidi="ar-SA"/>
              </w:rPr>
            </w:pPr>
            <w:r>
              <w:rPr>
                <w:rFonts w:hint="eastAsia" w:ascii="仿宋" w:hAnsi="仿宋" w:eastAsia="仿宋" w:cs="仿宋"/>
                <w:b w:val="0"/>
                <w:bCs/>
                <w:color w:val="auto"/>
                <w:kern w:val="2"/>
                <w:sz w:val="24"/>
                <w:szCs w:val="24"/>
                <w:highlight w:val="none"/>
                <w:lang w:val="en-US" w:eastAsia="zh-CN" w:bidi="ar-SA"/>
              </w:rPr>
              <w:t>直流负载灯开启时“系统图”中的直流负载颜色与设备上的直流负载灯颜色一致；</w:t>
            </w:r>
          </w:p>
          <w:p>
            <w:pPr>
              <w:widowControl/>
              <w:numPr>
                <w:ilvl w:val="0"/>
                <w:numId w:val="4"/>
              </w:numPr>
              <w:snapToGrid w:val="0"/>
              <w:spacing w:line="360" w:lineRule="exact"/>
              <w:ind w:left="425" w:leftChars="0" w:hanging="425" w:firstLineChars="0"/>
              <w:jc w:val="both"/>
              <w:rPr>
                <w:rFonts w:hint="eastAsia" w:ascii="仿宋" w:hAnsi="仿宋" w:eastAsia="仿宋" w:cs="仿宋"/>
                <w:b w:val="0"/>
                <w:bCs/>
                <w:color w:val="auto"/>
                <w:kern w:val="2"/>
                <w:sz w:val="24"/>
                <w:szCs w:val="24"/>
                <w:highlight w:val="none"/>
                <w:lang w:val="en-US" w:eastAsia="zh-CN" w:bidi="ar-SA"/>
              </w:rPr>
            </w:pPr>
            <w:r>
              <w:rPr>
                <w:rFonts w:hint="eastAsia" w:ascii="仿宋" w:hAnsi="仿宋" w:eastAsia="仿宋" w:cs="仿宋"/>
                <w:b w:val="0"/>
                <w:bCs/>
                <w:color w:val="auto"/>
                <w:kern w:val="2"/>
                <w:sz w:val="24"/>
                <w:szCs w:val="24"/>
                <w:highlight w:val="none"/>
                <w:lang w:val="en-US" w:eastAsia="zh-CN" w:bidi="ar-SA"/>
              </w:rPr>
              <w:t>蜂鸣器开启时“系统图”中的直流负载闪烁；</w:t>
            </w:r>
          </w:p>
          <w:p>
            <w:pPr>
              <w:widowControl/>
              <w:numPr>
                <w:ilvl w:val="0"/>
                <w:numId w:val="4"/>
              </w:numPr>
              <w:snapToGrid w:val="0"/>
              <w:spacing w:line="360" w:lineRule="exact"/>
              <w:ind w:left="425" w:leftChars="0" w:hanging="425" w:firstLineChars="0"/>
              <w:jc w:val="both"/>
              <w:rPr>
                <w:rFonts w:hint="eastAsia" w:ascii="仿宋" w:hAnsi="仿宋" w:eastAsia="仿宋" w:cs="仿宋"/>
                <w:b w:val="0"/>
                <w:bCs/>
                <w:color w:val="auto"/>
                <w:kern w:val="2"/>
                <w:sz w:val="24"/>
                <w:szCs w:val="24"/>
                <w:highlight w:val="none"/>
                <w:lang w:val="en-US" w:eastAsia="zh-CN" w:bidi="ar-SA"/>
              </w:rPr>
            </w:pPr>
            <w:r>
              <w:rPr>
                <w:rFonts w:hint="eastAsia" w:ascii="仿宋" w:hAnsi="仿宋" w:eastAsia="仿宋" w:cs="仿宋"/>
                <w:b w:val="0"/>
                <w:bCs/>
                <w:color w:val="auto"/>
                <w:kern w:val="2"/>
                <w:sz w:val="24"/>
                <w:szCs w:val="24"/>
                <w:highlight w:val="none"/>
                <w:lang w:val="en-US" w:eastAsia="zh-CN" w:bidi="ar-SA"/>
              </w:rPr>
              <w:t>“系统图”中能源线路无能源为红/黑色，有能源为绿色；</w:t>
            </w:r>
          </w:p>
          <w:p>
            <w:pPr>
              <w:widowControl/>
              <w:numPr>
                <w:ilvl w:val="0"/>
                <w:numId w:val="0"/>
              </w:numPr>
              <w:snapToGrid w:val="0"/>
              <w:spacing w:line="360" w:lineRule="exact"/>
              <w:jc w:val="both"/>
              <w:rPr>
                <w:rFonts w:hint="eastAsia" w:ascii="仿宋" w:hAnsi="仿宋" w:eastAsia="仿宋" w:cs="仿宋"/>
                <w:b w:val="0"/>
                <w:bCs/>
                <w:color w:val="auto"/>
                <w:kern w:val="2"/>
                <w:sz w:val="24"/>
                <w:szCs w:val="24"/>
                <w:highlight w:val="none"/>
                <w:lang w:val="en-US" w:eastAsia="zh-CN" w:bidi="ar-SA"/>
              </w:rPr>
            </w:pPr>
            <w:r>
              <w:rPr>
                <w:rFonts w:hint="eastAsia" w:ascii="仿宋" w:hAnsi="仿宋" w:eastAsia="仿宋" w:cs="仿宋"/>
                <w:b/>
                <w:bCs w:val="0"/>
                <w:color w:val="auto"/>
                <w:sz w:val="24"/>
                <w:szCs w:val="24"/>
                <w:highlight w:val="none"/>
                <w:lang w:val="en-US" w:eastAsia="zh-CN"/>
              </w:rPr>
              <w:t>每正确一项得1分，共6分。</w:t>
            </w:r>
          </w:p>
        </w:tc>
        <w:tc>
          <w:tcPr>
            <w:tcW w:w="384" w:type="pct"/>
            <w:shd w:val="clear" w:color="auto" w:fill="auto"/>
            <w:vAlign w:val="center"/>
          </w:tcPr>
          <w:p>
            <w:pPr>
              <w:widowControl/>
              <w:shd w:val="clear"/>
              <w:snapToGrid w:val="0"/>
              <w:spacing w:line="360" w:lineRule="exact"/>
              <w:jc w:val="center"/>
              <w:rPr>
                <w:rFonts w:hint="eastAsia" w:ascii="仿宋" w:hAnsi="仿宋" w:eastAsia="仿宋" w:cs="仿宋"/>
                <w:bCs/>
                <w:color w:val="auto"/>
                <w:kern w:val="0"/>
                <w:sz w:val="24"/>
                <w:szCs w:val="24"/>
                <w:highlight w:val="none"/>
                <w:lang w:val="en-US" w:eastAsia="zh-CN"/>
              </w:rPr>
            </w:pPr>
            <w:r>
              <w:rPr>
                <w:rFonts w:hint="eastAsia" w:ascii="仿宋" w:hAnsi="仿宋" w:eastAsia="仿宋" w:cs="仿宋"/>
                <w:bCs/>
                <w:color w:val="auto"/>
                <w:kern w:val="0"/>
                <w:sz w:val="24"/>
                <w:szCs w:val="24"/>
                <w:highlight w:val="none"/>
                <w:lang w:val="en-US" w:eastAsia="zh-CN"/>
              </w:rPr>
              <w:t>6</w:t>
            </w:r>
          </w:p>
        </w:tc>
        <w:tc>
          <w:tcPr>
            <w:tcW w:w="516" w:type="pct"/>
            <w:shd w:val="clear" w:color="auto" w:fill="auto"/>
            <w:vAlign w:val="center"/>
          </w:tcPr>
          <w:p>
            <w:pPr>
              <w:widowControl/>
              <w:shd w:val="clear"/>
              <w:adjustRightInd w:val="0"/>
              <w:snapToGrid w:val="0"/>
              <w:spacing w:line="360" w:lineRule="exact"/>
              <w:jc w:val="center"/>
              <w:rPr>
                <w:rFonts w:hint="eastAsia" w:ascii="仿宋" w:hAnsi="仿宋" w:eastAsia="仿宋" w:cs="仿宋"/>
                <w:color w:val="auto"/>
                <w:kern w:val="0"/>
                <w:sz w:val="24"/>
                <w:szCs w:val="24"/>
                <w:highlight w:val="none"/>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35" w:hRule="atLeast"/>
          <w:jc w:val="center"/>
        </w:trPr>
        <w:tc>
          <w:tcPr>
            <w:tcW w:w="1728" w:type="pct"/>
            <w:gridSpan w:val="2"/>
            <w:vMerge w:val="restart"/>
            <w:shd w:val="clear" w:color="auto" w:fill="auto"/>
            <w:vAlign w:val="center"/>
          </w:tcPr>
          <w:p>
            <w:pPr>
              <w:pStyle w:val="2"/>
              <w:numPr>
                <w:ilvl w:val="0"/>
                <w:numId w:val="1"/>
              </w:numPr>
              <w:spacing w:line="360" w:lineRule="exact"/>
              <w:ind w:leftChars="0"/>
              <w:jc w:val="both"/>
              <w:rPr>
                <w:rFonts w:hint="eastAsia" w:ascii="仿宋" w:hAnsi="仿宋" w:eastAsia="仿宋" w:cs="仿宋"/>
                <w:b/>
                <w:bCs w:val="0"/>
                <w:color w:val="auto"/>
                <w:sz w:val="24"/>
                <w:szCs w:val="24"/>
                <w:highlight w:val="none"/>
                <w:lang w:val="en-US" w:eastAsia="zh-CN"/>
              </w:rPr>
            </w:pPr>
            <w:r>
              <w:rPr>
                <w:rFonts w:hint="eastAsia" w:ascii="仿宋" w:hAnsi="仿宋" w:eastAsia="仿宋" w:cs="仿宋"/>
                <w:b/>
                <w:bCs w:val="0"/>
                <w:sz w:val="24"/>
                <w:szCs w:val="24"/>
                <w:highlight w:val="none"/>
                <w:lang w:val="en-US" w:eastAsia="zh-CN"/>
              </w:rPr>
              <w:t>监视界面</w:t>
            </w:r>
          </w:p>
        </w:tc>
        <w:tc>
          <w:tcPr>
            <w:tcW w:w="2371" w:type="pct"/>
            <w:gridSpan w:val="3"/>
            <w:shd w:val="clear" w:color="auto" w:fill="auto"/>
            <w:vAlign w:val="center"/>
          </w:tcPr>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界面中有“下拉框控件”。</w:t>
            </w:r>
          </w:p>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bCs w:val="0"/>
                <w:color w:val="auto"/>
                <w:kern w:val="2"/>
                <w:sz w:val="24"/>
                <w:szCs w:val="24"/>
                <w:highlight w:val="none"/>
                <w:lang w:val="en-US" w:eastAsia="zh-CN" w:bidi="ar-SA"/>
              </w:rPr>
              <w:t>全部正确得2分。</w:t>
            </w:r>
          </w:p>
        </w:tc>
        <w:tc>
          <w:tcPr>
            <w:tcW w:w="384" w:type="pct"/>
            <w:shd w:val="clear" w:color="auto" w:fill="auto"/>
            <w:vAlign w:val="center"/>
          </w:tcPr>
          <w:p>
            <w:pPr>
              <w:widowControl/>
              <w:shd w:val="clear"/>
              <w:snapToGrid w:val="0"/>
              <w:spacing w:line="360" w:lineRule="exact"/>
              <w:jc w:val="center"/>
              <w:rPr>
                <w:rFonts w:hint="eastAsia" w:ascii="仿宋" w:hAnsi="仿宋" w:eastAsia="仿宋" w:cs="仿宋"/>
                <w:bCs/>
                <w:color w:val="auto"/>
                <w:kern w:val="0"/>
                <w:sz w:val="24"/>
                <w:szCs w:val="24"/>
                <w:highlight w:val="none"/>
                <w:lang w:val="en-US" w:eastAsia="zh-CN"/>
              </w:rPr>
            </w:pPr>
            <w:r>
              <w:rPr>
                <w:rFonts w:hint="eastAsia" w:ascii="仿宋" w:hAnsi="仿宋" w:eastAsia="仿宋" w:cs="仿宋"/>
                <w:bCs/>
                <w:color w:val="auto"/>
                <w:kern w:val="0"/>
                <w:sz w:val="24"/>
                <w:szCs w:val="24"/>
                <w:highlight w:val="none"/>
                <w:lang w:val="en-US" w:eastAsia="zh-CN"/>
              </w:rPr>
              <w:t>2</w:t>
            </w:r>
          </w:p>
        </w:tc>
        <w:tc>
          <w:tcPr>
            <w:tcW w:w="516" w:type="pct"/>
            <w:shd w:val="clear" w:color="auto" w:fill="auto"/>
            <w:vAlign w:val="center"/>
          </w:tcPr>
          <w:p>
            <w:pPr>
              <w:widowControl/>
              <w:shd w:val="clear"/>
              <w:adjustRightInd w:val="0"/>
              <w:snapToGrid w:val="0"/>
              <w:spacing w:line="360" w:lineRule="exact"/>
              <w:jc w:val="center"/>
              <w:rPr>
                <w:rFonts w:hint="eastAsia" w:ascii="仿宋" w:hAnsi="仿宋" w:eastAsia="仿宋" w:cs="仿宋"/>
                <w:color w:val="auto"/>
                <w:kern w:val="0"/>
                <w:sz w:val="24"/>
                <w:szCs w:val="24"/>
                <w:highlight w:val="none"/>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20" w:hRule="atLeast"/>
          <w:jc w:val="center"/>
        </w:trPr>
        <w:tc>
          <w:tcPr>
            <w:tcW w:w="1728" w:type="pct"/>
            <w:gridSpan w:val="2"/>
            <w:vMerge w:val="continue"/>
            <w:shd w:val="clear" w:color="auto" w:fill="auto"/>
            <w:vAlign w:val="center"/>
          </w:tcPr>
          <w:p>
            <w:pPr>
              <w:pStyle w:val="2"/>
              <w:numPr>
                <w:ilvl w:val="0"/>
                <w:numId w:val="0"/>
              </w:numPr>
              <w:spacing w:line="360" w:lineRule="exact"/>
              <w:jc w:val="both"/>
              <w:rPr>
                <w:rFonts w:hint="eastAsia" w:ascii="仿宋" w:hAnsi="仿宋" w:eastAsia="仿宋" w:cs="仿宋"/>
                <w:b/>
                <w:bCs w:val="0"/>
                <w:sz w:val="24"/>
                <w:szCs w:val="24"/>
                <w:highlight w:val="none"/>
                <w:lang w:val="en-US" w:eastAsia="zh-CN"/>
              </w:rPr>
            </w:pPr>
          </w:p>
        </w:tc>
        <w:tc>
          <w:tcPr>
            <w:tcW w:w="2371" w:type="pct"/>
            <w:gridSpan w:val="3"/>
            <w:shd w:val="clear" w:color="auto" w:fill="auto"/>
            <w:vAlign w:val="center"/>
          </w:tcPr>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使用“下拉框控件”，可切换四个器件的显示内容。</w:t>
            </w:r>
          </w:p>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bCs w:val="0"/>
                <w:color w:val="auto"/>
                <w:kern w:val="2"/>
                <w:sz w:val="24"/>
                <w:szCs w:val="24"/>
                <w:highlight w:val="none"/>
                <w:lang w:val="en-US" w:eastAsia="zh-CN" w:bidi="ar-SA"/>
              </w:rPr>
              <w:t>全部正确得2分。</w:t>
            </w:r>
          </w:p>
        </w:tc>
        <w:tc>
          <w:tcPr>
            <w:tcW w:w="384" w:type="pct"/>
            <w:shd w:val="clear" w:color="auto" w:fill="auto"/>
            <w:vAlign w:val="center"/>
          </w:tcPr>
          <w:p>
            <w:pPr>
              <w:widowControl/>
              <w:shd w:val="clear"/>
              <w:snapToGrid w:val="0"/>
              <w:spacing w:line="360" w:lineRule="exact"/>
              <w:jc w:val="center"/>
              <w:rPr>
                <w:rFonts w:hint="eastAsia" w:ascii="仿宋" w:hAnsi="仿宋" w:eastAsia="仿宋" w:cs="仿宋"/>
                <w:bCs/>
                <w:color w:val="auto"/>
                <w:kern w:val="0"/>
                <w:sz w:val="24"/>
                <w:szCs w:val="24"/>
                <w:highlight w:val="none"/>
                <w:lang w:val="en-US" w:eastAsia="zh-CN"/>
              </w:rPr>
            </w:pPr>
            <w:r>
              <w:rPr>
                <w:rFonts w:hint="eastAsia" w:ascii="仿宋" w:hAnsi="仿宋" w:eastAsia="仿宋" w:cs="仿宋"/>
                <w:bCs/>
                <w:color w:val="auto"/>
                <w:kern w:val="0"/>
                <w:sz w:val="24"/>
                <w:szCs w:val="24"/>
                <w:highlight w:val="none"/>
                <w:lang w:val="en-US" w:eastAsia="zh-CN"/>
              </w:rPr>
              <w:t>2</w:t>
            </w:r>
          </w:p>
        </w:tc>
        <w:tc>
          <w:tcPr>
            <w:tcW w:w="516" w:type="pct"/>
            <w:shd w:val="clear" w:color="auto" w:fill="auto"/>
            <w:vAlign w:val="center"/>
          </w:tcPr>
          <w:p>
            <w:pPr>
              <w:widowControl/>
              <w:shd w:val="clear"/>
              <w:adjustRightInd w:val="0"/>
              <w:snapToGrid w:val="0"/>
              <w:spacing w:line="360" w:lineRule="exact"/>
              <w:jc w:val="center"/>
              <w:rPr>
                <w:rFonts w:hint="eastAsia" w:ascii="仿宋" w:hAnsi="仿宋" w:eastAsia="仿宋" w:cs="仿宋"/>
                <w:color w:val="auto"/>
                <w:kern w:val="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35" w:hRule="atLeast"/>
          <w:jc w:val="center"/>
        </w:trPr>
        <w:tc>
          <w:tcPr>
            <w:tcW w:w="1728" w:type="pct"/>
            <w:gridSpan w:val="2"/>
            <w:vMerge w:val="continue"/>
            <w:shd w:val="clear" w:color="auto" w:fill="auto"/>
            <w:vAlign w:val="center"/>
          </w:tcPr>
          <w:p>
            <w:pPr>
              <w:pStyle w:val="2"/>
              <w:numPr>
                <w:ilvl w:val="0"/>
                <w:numId w:val="0"/>
              </w:numPr>
              <w:spacing w:line="360" w:lineRule="exact"/>
              <w:jc w:val="both"/>
              <w:rPr>
                <w:rFonts w:hint="eastAsia" w:ascii="仿宋" w:hAnsi="仿宋" w:eastAsia="仿宋" w:cs="仿宋"/>
                <w:b/>
                <w:bCs w:val="0"/>
                <w:sz w:val="24"/>
                <w:szCs w:val="24"/>
                <w:highlight w:val="none"/>
                <w:lang w:val="en-US" w:eastAsia="zh-CN"/>
              </w:rPr>
            </w:pPr>
          </w:p>
        </w:tc>
        <w:tc>
          <w:tcPr>
            <w:tcW w:w="2371" w:type="pct"/>
            <w:gridSpan w:val="3"/>
            <w:shd w:val="clear" w:color="auto" w:fill="auto"/>
            <w:vAlign w:val="center"/>
          </w:tcPr>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有四个器件的数据显示，显示数据与设备电表数据同步并有对应单位。</w:t>
            </w:r>
          </w:p>
          <w:p>
            <w:pPr>
              <w:widowControl/>
              <w:numPr>
                <w:ilvl w:val="0"/>
                <w:numId w:val="5"/>
              </w:numPr>
              <w:snapToGrid w:val="0"/>
              <w:spacing w:line="360" w:lineRule="exact"/>
              <w:ind w:left="425" w:leftChars="0" w:hanging="425" w:firstLineChars="0"/>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交流电压电流组合表1的电压、电流、功率和频率；</w:t>
            </w:r>
          </w:p>
          <w:p>
            <w:pPr>
              <w:widowControl/>
              <w:numPr>
                <w:ilvl w:val="0"/>
                <w:numId w:val="5"/>
              </w:numPr>
              <w:snapToGrid w:val="0"/>
              <w:spacing w:line="360" w:lineRule="exact"/>
              <w:ind w:left="425" w:leftChars="0" w:hanging="425" w:firstLineChars="0"/>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交流电压电流组合表2的电压、电流、功率和频率；</w:t>
            </w:r>
          </w:p>
          <w:p>
            <w:pPr>
              <w:widowControl/>
              <w:numPr>
                <w:ilvl w:val="0"/>
                <w:numId w:val="5"/>
              </w:numPr>
              <w:snapToGrid w:val="0"/>
              <w:spacing w:line="360" w:lineRule="exact"/>
              <w:ind w:left="425" w:leftChars="0" w:hanging="425" w:firstLineChars="0"/>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直流电压电流组合表1的电压、电流和功率；</w:t>
            </w:r>
          </w:p>
          <w:p>
            <w:pPr>
              <w:widowControl/>
              <w:numPr>
                <w:ilvl w:val="0"/>
                <w:numId w:val="5"/>
              </w:numPr>
              <w:snapToGrid w:val="0"/>
              <w:spacing w:line="360" w:lineRule="exact"/>
              <w:ind w:left="425" w:leftChars="0" w:hanging="425" w:firstLineChars="0"/>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直流电压电流组合表2的电压、电流和功率。</w:t>
            </w:r>
          </w:p>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bCs w:val="0"/>
                <w:color w:val="auto"/>
                <w:sz w:val="24"/>
                <w:szCs w:val="24"/>
                <w:highlight w:val="none"/>
                <w:lang w:val="en-US" w:eastAsia="zh-CN"/>
              </w:rPr>
              <w:t>每一个电表数据正确得1分，共4分。</w:t>
            </w:r>
          </w:p>
        </w:tc>
        <w:tc>
          <w:tcPr>
            <w:tcW w:w="384" w:type="pct"/>
            <w:shd w:val="clear" w:color="auto" w:fill="auto"/>
            <w:vAlign w:val="center"/>
          </w:tcPr>
          <w:p>
            <w:pPr>
              <w:widowControl/>
              <w:shd w:val="clear"/>
              <w:snapToGrid w:val="0"/>
              <w:spacing w:line="360" w:lineRule="exact"/>
              <w:jc w:val="center"/>
              <w:rPr>
                <w:rFonts w:hint="eastAsia" w:ascii="仿宋" w:hAnsi="仿宋" w:eastAsia="仿宋" w:cs="仿宋"/>
                <w:bCs/>
                <w:color w:val="auto"/>
                <w:kern w:val="0"/>
                <w:sz w:val="24"/>
                <w:szCs w:val="24"/>
                <w:highlight w:val="none"/>
                <w:lang w:val="en-US" w:eastAsia="zh-CN"/>
              </w:rPr>
            </w:pPr>
            <w:r>
              <w:rPr>
                <w:rFonts w:hint="eastAsia" w:ascii="仿宋" w:hAnsi="仿宋" w:eastAsia="仿宋" w:cs="仿宋"/>
                <w:bCs/>
                <w:color w:val="auto"/>
                <w:kern w:val="0"/>
                <w:sz w:val="24"/>
                <w:szCs w:val="24"/>
                <w:highlight w:val="none"/>
                <w:lang w:val="en-US" w:eastAsia="zh-CN"/>
              </w:rPr>
              <w:t>4</w:t>
            </w:r>
          </w:p>
        </w:tc>
        <w:tc>
          <w:tcPr>
            <w:tcW w:w="516" w:type="pct"/>
            <w:shd w:val="clear" w:color="auto" w:fill="auto"/>
            <w:vAlign w:val="center"/>
          </w:tcPr>
          <w:p>
            <w:pPr>
              <w:widowControl/>
              <w:shd w:val="clear"/>
              <w:adjustRightInd w:val="0"/>
              <w:snapToGrid w:val="0"/>
              <w:spacing w:line="360" w:lineRule="exact"/>
              <w:jc w:val="center"/>
              <w:rPr>
                <w:rFonts w:hint="eastAsia" w:ascii="仿宋" w:hAnsi="仿宋" w:eastAsia="仿宋" w:cs="仿宋"/>
                <w:color w:val="auto"/>
                <w:kern w:val="0"/>
                <w:sz w:val="24"/>
                <w:szCs w:val="24"/>
                <w:highlight w:val="none"/>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90" w:hRule="atLeast"/>
          <w:jc w:val="center"/>
        </w:trPr>
        <w:tc>
          <w:tcPr>
            <w:tcW w:w="1728" w:type="pct"/>
            <w:gridSpan w:val="2"/>
            <w:vMerge w:val="restart"/>
            <w:shd w:val="clear" w:color="auto" w:fill="auto"/>
            <w:vAlign w:val="center"/>
          </w:tcPr>
          <w:p>
            <w:pPr>
              <w:pStyle w:val="2"/>
              <w:numPr>
                <w:ilvl w:val="0"/>
                <w:numId w:val="1"/>
              </w:numPr>
              <w:spacing w:line="360" w:lineRule="exact"/>
              <w:ind w:left="0" w:leftChars="0"/>
              <w:jc w:val="both"/>
              <w:rPr>
                <w:rFonts w:hint="eastAsia" w:ascii="仿宋" w:hAnsi="仿宋" w:eastAsia="仿宋" w:cs="仿宋"/>
                <w:b/>
                <w:bCs w:val="0"/>
                <w:sz w:val="24"/>
                <w:szCs w:val="24"/>
                <w:highlight w:val="none"/>
                <w:lang w:val="en-US" w:eastAsia="zh-CN"/>
              </w:rPr>
            </w:pPr>
            <w:r>
              <w:rPr>
                <w:rFonts w:hint="eastAsia" w:ascii="仿宋" w:hAnsi="仿宋" w:eastAsia="仿宋" w:cs="仿宋"/>
                <w:b/>
                <w:bCs w:val="0"/>
                <w:sz w:val="24"/>
                <w:szCs w:val="24"/>
                <w:highlight w:val="none"/>
                <w:lang w:val="en-US" w:eastAsia="zh-CN"/>
              </w:rPr>
              <w:t>曲线界面</w:t>
            </w:r>
          </w:p>
          <w:p>
            <w:pPr>
              <w:pStyle w:val="2"/>
              <w:numPr>
                <w:ilvl w:val="0"/>
                <w:numId w:val="0"/>
              </w:numPr>
              <w:spacing w:line="360" w:lineRule="exact"/>
              <w:jc w:val="both"/>
              <w:rPr>
                <w:rFonts w:hint="eastAsia" w:ascii="仿宋" w:hAnsi="仿宋" w:eastAsia="仿宋" w:cs="仿宋"/>
                <w:b/>
                <w:bCs w:val="0"/>
                <w:sz w:val="24"/>
                <w:szCs w:val="24"/>
                <w:highlight w:val="none"/>
                <w:lang w:val="en-US" w:eastAsia="zh-CN"/>
              </w:rPr>
            </w:pPr>
            <w:r>
              <w:rPr>
                <w:rFonts w:hint="eastAsia" w:ascii="仿宋" w:hAnsi="仿宋" w:eastAsia="仿宋" w:cs="仿宋"/>
                <w:b w:val="0"/>
                <w:bCs/>
                <w:color w:val="auto"/>
                <w:sz w:val="24"/>
                <w:szCs w:val="24"/>
                <w:highlight w:val="none"/>
                <w:lang w:val="en-US" w:eastAsia="zh-CN"/>
              </w:rPr>
              <w:t>通过远程监控系统或本地控制系统打开光伏控制器的光伏输入和启动离网逆变器启动。</w:t>
            </w:r>
          </w:p>
        </w:tc>
        <w:tc>
          <w:tcPr>
            <w:tcW w:w="2371" w:type="pct"/>
            <w:gridSpan w:val="3"/>
            <w:shd w:val="clear" w:color="auto" w:fill="auto"/>
            <w:vAlign w:val="center"/>
          </w:tcPr>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界面中有“趋势曲线控件”，时间范围为1分钟，采样周期为1s，多X轴显示，多Y轴显示。</w:t>
            </w:r>
          </w:p>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bCs w:val="0"/>
                <w:color w:val="auto"/>
                <w:kern w:val="2"/>
                <w:sz w:val="24"/>
                <w:szCs w:val="24"/>
                <w:highlight w:val="none"/>
                <w:lang w:val="en-US" w:eastAsia="zh-CN" w:bidi="ar-SA"/>
              </w:rPr>
              <w:t>全部正确得2分。</w:t>
            </w:r>
          </w:p>
        </w:tc>
        <w:tc>
          <w:tcPr>
            <w:tcW w:w="384" w:type="pct"/>
            <w:shd w:val="clear" w:color="auto" w:fill="auto"/>
            <w:vAlign w:val="center"/>
          </w:tcPr>
          <w:p>
            <w:pPr>
              <w:widowControl/>
              <w:shd w:val="clear"/>
              <w:snapToGrid w:val="0"/>
              <w:spacing w:line="360" w:lineRule="exact"/>
              <w:jc w:val="center"/>
              <w:rPr>
                <w:rFonts w:hint="eastAsia" w:ascii="仿宋" w:hAnsi="仿宋" w:eastAsia="仿宋" w:cs="仿宋"/>
                <w:bCs/>
                <w:color w:val="auto"/>
                <w:kern w:val="0"/>
                <w:sz w:val="24"/>
                <w:szCs w:val="24"/>
                <w:highlight w:val="none"/>
                <w:lang w:val="en-US" w:eastAsia="zh-CN"/>
              </w:rPr>
            </w:pPr>
            <w:r>
              <w:rPr>
                <w:rFonts w:hint="eastAsia" w:ascii="仿宋" w:hAnsi="仿宋" w:eastAsia="仿宋" w:cs="仿宋"/>
                <w:bCs/>
                <w:color w:val="auto"/>
                <w:kern w:val="0"/>
                <w:sz w:val="24"/>
                <w:szCs w:val="24"/>
                <w:highlight w:val="none"/>
                <w:lang w:val="en-US" w:eastAsia="zh-CN"/>
              </w:rPr>
              <w:t>2</w:t>
            </w:r>
          </w:p>
        </w:tc>
        <w:tc>
          <w:tcPr>
            <w:tcW w:w="516" w:type="pct"/>
            <w:shd w:val="clear" w:color="auto" w:fill="auto"/>
            <w:vAlign w:val="center"/>
          </w:tcPr>
          <w:p>
            <w:pPr>
              <w:widowControl/>
              <w:shd w:val="clear"/>
              <w:adjustRightInd w:val="0"/>
              <w:snapToGrid w:val="0"/>
              <w:spacing w:line="360" w:lineRule="exact"/>
              <w:jc w:val="center"/>
              <w:rPr>
                <w:rFonts w:hint="eastAsia" w:ascii="仿宋" w:hAnsi="仿宋" w:eastAsia="仿宋" w:cs="仿宋"/>
                <w:color w:val="auto"/>
                <w:kern w:val="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90" w:hRule="atLeast"/>
          <w:jc w:val="center"/>
        </w:trPr>
        <w:tc>
          <w:tcPr>
            <w:tcW w:w="1728" w:type="pct"/>
            <w:gridSpan w:val="2"/>
            <w:vMerge w:val="continue"/>
            <w:shd w:val="clear" w:color="auto" w:fill="auto"/>
            <w:vAlign w:val="center"/>
          </w:tcPr>
          <w:p>
            <w:pPr>
              <w:pStyle w:val="2"/>
              <w:numPr>
                <w:ilvl w:val="0"/>
                <w:numId w:val="0"/>
              </w:numPr>
              <w:spacing w:line="360" w:lineRule="exact"/>
              <w:jc w:val="both"/>
              <w:rPr>
                <w:rFonts w:hint="eastAsia" w:ascii="仿宋" w:hAnsi="仿宋" w:eastAsia="仿宋" w:cs="仿宋"/>
                <w:b/>
                <w:bCs w:val="0"/>
                <w:sz w:val="24"/>
                <w:szCs w:val="24"/>
                <w:highlight w:val="none"/>
                <w:lang w:val="en-US" w:eastAsia="zh-CN"/>
              </w:rPr>
            </w:pPr>
          </w:p>
        </w:tc>
        <w:tc>
          <w:tcPr>
            <w:tcW w:w="2371" w:type="pct"/>
            <w:gridSpan w:val="3"/>
            <w:shd w:val="clear" w:color="auto" w:fill="auto"/>
            <w:vAlign w:val="center"/>
          </w:tcPr>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曲线能够显示离网逆变器的输出电压的有效值，和光伏控制器的光伏输入电压。</w:t>
            </w:r>
          </w:p>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bCs w:val="0"/>
                <w:color w:val="auto"/>
                <w:kern w:val="2"/>
                <w:sz w:val="24"/>
                <w:szCs w:val="24"/>
                <w:highlight w:val="none"/>
                <w:lang w:val="en-US" w:eastAsia="zh-CN" w:bidi="ar-SA"/>
              </w:rPr>
              <w:t>全部正确得2分。</w:t>
            </w:r>
          </w:p>
        </w:tc>
        <w:tc>
          <w:tcPr>
            <w:tcW w:w="384" w:type="pct"/>
            <w:shd w:val="clear" w:color="auto" w:fill="auto"/>
            <w:vAlign w:val="center"/>
          </w:tcPr>
          <w:p>
            <w:pPr>
              <w:widowControl/>
              <w:shd w:val="clear"/>
              <w:snapToGrid w:val="0"/>
              <w:spacing w:line="360" w:lineRule="exact"/>
              <w:jc w:val="center"/>
              <w:rPr>
                <w:rFonts w:hint="eastAsia" w:ascii="仿宋" w:hAnsi="仿宋" w:eastAsia="仿宋" w:cs="仿宋"/>
                <w:bCs/>
                <w:color w:val="auto"/>
                <w:kern w:val="0"/>
                <w:sz w:val="24"/>
                <w:szCs w:val="24"/>
                <w:highlight w:val="none"/>
                <w:lang w:val="en-US" w:eastAsia="zh-CN"/>
              </w:rPr>
            </w:pPr>
            <w:r>
              <w:rPr>
                <w:rFonts w:hint="eastAsia" w:ascii="仿宋" w:hAnsi="仿宋" w:eastAsia="仿宋" w:cs="仿宋"/>
                <w:bCs/>
                <w:color w:val="auto"/>
                <w:kern w:val="0"/>
                <w:sz w:val="24"/>
                <w:szCs w:val="24"/>
                <w:highlight w:val="none"/>
                <w:lang w:val="en-US" w:eastAsia="zh-CN"/>
              </w:rPr>
              <w:t>2</w:t>
            </w:r>
          </w:p>
        </w:tc>
        <w:tc>
          <w:tcPr>
            <w:tcW w:w="516" w:type="pct"/>
            <w:shd w:val="clear" w:color="auto" w:fill="auto"/>
            <w:vAlign w:val="center"/>
          </w:tcPr>
          <w:p>
            <w:pPr>
              <w:widowControl/>
              <w:shd w:val="clear"/>
              <w:adjustRightInd w:val="0"/>
              <w:snapToGrid w:val="0"/>
              <w:spacing w:line="360" w:lineRule="exact"/>
              <w:jc w:val="center"/>
              <w:rPr>
                <w:rFonts w:hint="eastAsia" w:ascii="仿宋" w:hAnsi="仿宋" w:eastAsia="仿宋" w:cs="仿宋"/>
                <w:color w:val="auto"/>
                <w:kern w:val="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90" w:hRule="atLeast"/>
          <w:jc w:val="center"/>
        </w:trPr>
        <w:tc>
          <w:tcPr>
            <w:tcW w:w="1728" w:type="pct"/>
            <w:gridSpan w:val="2"/>
            <w:vMerge w:val="continue"/>
            <w:shd w:val="clear" w:color="auto" w:fill="auto"/>
            <w:vAlign w:val="center"/>
          </w:tcPr>
          <w:p>
            <w:pPr>
              <w:pStyle w:val="2"/>
              <w:numPr>
                <w:ilvl w:val="0"/>
                <w:numId w:val="0"/>
              </w:numPr>
              <w:spacing w:line="360" w:lineRule="exact"/>
              <w:jc w:val="both"/>
              <w:rPr>
                <w:rFonts w:hint="eastAsia" w:ascii="仿宋" w:hAnsi="仿宋" w:eastAsia="仿宋" w:cs="仿宋"/>
                <w:b/>
                <w:bCs w:val="0"/>
                <w:sz w:val="24"/>
                <w:szCs w:val="24"/>
                <w:highlight w:val="none"/>
                <w:lang w:val="en-US" w:eastAsia="zh-CN"/>
              </w:rPr>
            </w:pPr>
          </w:p>
        </w:tc>
        <w:tc>
          <w:tcPr>
            <w:tcW w:w="2371" w:type="pct"/>
            <w:gridSpan w:val="3"/>
            <w:shd w:val="clear" w:color="auto" w:fill="auto"/>
            <w:vAlign w:val="center"/>
          </w:tcPr>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有控件可实现趋势曲线具有曲线属性设置、曲线保存、曲线打印共计3项功能。</w:t>
            </w:r>
          </w:p>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bCs w:val="0"/>
                <w:color w:val="auto"/>
                <w:sz w:val="24"/>
                <w:szCs w:val="24"/>
                <w:highlight w:val="none"/>
                <w:lang w:val="en-US" w:eastAsia="zh-CN"/>
              </w:rPr>
              <w:t>每正确一项得1分，共3分。</w:t>
            </w:r>
          </w:p>
        </w:tc>
        <w:tc>
          <w:tcPr>
            <w:tcW w:w="384" w:type="pct"/>
            <w:shd w:val="clear" w:color="auto" w:fill="auto"/>
            <w:vAlign w:val="center"/>
          </w:tcPr>
          <w:p>
            <w:pPr>
              <w:widowControl/>
              <w:shd w:val="clear"/>
              <w:snapToGrid w:val="0"/>
              <w:spacing w:line="360" w:lineRule="exact"/>
              <w:jc w:val="center"/>
              <w:rPr>
                <w:rFonts w:hint="eastAsia" w:ascii="仿宋" w:hAnsi="仿宋" w:eastAsia="仿宋" w:cs="仿宋"/>
                <w:bCs/>
                <w:color w:val="auto"/>
                <w:kern w:val="0"/>
                <w:sz w:val="24"/>
                <w:szCs w:val="24"/>
                <w:highlight w:val="none"/>
                <w:lang w:val="en-US" w:eastAsia="zh-CN"/>
              </w:rPr>
            </w:pPr>
            <w:r>
              <w:rPr>
                <w:rFonts w:hint="eastAsia" w:ascii="仿宋" w:hAnsi="仿宋" w:eastAsia="仿宋" w:cs="仿宋"/>
                <w:bCs/>
                <w:color w:val="auto"/>
                <w:kern w:val="0"/>
                <w:sz w:val="24"/>
                <w:szCs w:val="24"/>
                <w:highlight w:val="none"/>
                <w:lang w:val="en-US" w:eastAsia="zh-CN"/>
              </w:rPr>
              <w:t>3</w:t>
            </w:r>
          </w:p>
        </w:tc>
        <w:tc>
          <w:tcPr>
            <w:tcW w:w="516" w:type="pct"/>
            <w:shd w:val="clear" w:color="auto" w:fill="auto"/>
            <w:vAlign w:val="center"/>
          </w:tcPr>
          <w:p>
            <w:pPr>
              <w:widowControl/>
              <w:shd w:val="clear"/>
              <w:adjustRightInd w:val="0"/>
              <w:snapToGrid w:val="0"/>
              <w:spacing w:line="360" w:lineRule="exact"/>
              <w:jc w:val="center"/>
              <w:rPr>
                <w:rFonts w:hint="eastAsia" w:ascii="仿宋" w:hAnsi="仿宋" w:eastAsia="仿宋" w:cs="仿宋"/>
                <w:color w:val="auto"/>
                <w:kern w:val="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35" w:hRule="atLeast"/>
          <w:jc w:val="center"/>
        </w:trPr>
        <w:tc>
          <w:tcPr>
            <w:tcW w:w="1728" w:type="pct"/>
            <w:gridSpan w:val="2"/>
            <w:vMerge w:val="restart"/>
            <w:shd w:val="clear" w:color="auto" w:fill="auto"/>
            <w:vAlign w:val="center"/>
          </w:tcPr>
          <w:p>
            <w:pPr>
              <w:pStyle w:val="2"/>
              <w:numPr>
                <w:ilvl w:val="0"/>
                <w:numId w:val="1"/>
              </w:numPr>
              <w:spacing w:line="360" w:lineRule="exact"/>
              <w:ind w:left="0" w:leftChars="0"/>
              <w:jc w:val="both"/>
              <w:rPr>
                <w:rFonts w:hint="eastAsia" w:ascii="仿宋" w:hAnsi="仿宋" w:eastAsia="仿宋" w:cs="仿宋"/>
                <w:b/>
                <w:bCs w:val="0"/>
                <w:sz w:val="24"/>
                <w:szCs w:val="24"/>
                <w:highlight w:val="none"/>
                <w:lang w:val="en-US" w:eastAsia="zh-CN"/>
              </w:rPr>
            </w:pPr>
            <w:r>
              <w:rPr>
                <w:rFonts w:hint="eastAsia" w:ascii="仿宋" w:hAnsi="仿宋" w:eastAsia="仿宋" w:cs="仿宋"/>
                <w:b/>
                <w:bCs w:val="0"/>
                <w:sz w:val="24"/>
                <w:szCs w:val="24"/>
                <w:highlight w:val="none"/>
                <w:lang w:val="en-US" w:eastAsia="zh-CN"/>
              </w:rPr>
              <w:t>顶部窗口</w:t>
            </w:r>
          </w:p>
        </w:tc>
        <w:tc>
          <w:tcPr>
            <w:tcW w:w="2371" w:type="pct"/>
            <w:gridSpan w:val="3"/>
            <w:shd w:val="clear" w:color="auto" w:fill="auto"/>
            <w:vAlign w:val="center"/>
          </w:tcPr>
          <w:p>
            <w:pPr>
              <w:spacing w:line="360" w:lineRule="auto"/>
              <w:ind w:firstLine="0" w:firstLineChars="0"/>
              <w:jc w:val="left"/>
              <w:rPr>
                <w:rFonts w:hint="eastAsia" w:ascii="仿宋" w:hAnsi="仿宋" w:eastAsia="仿宋" w:cs="仿宋"/>
                <w:b w:val="0"/>
                <w:bCs/>
                <w:color w:val="auto"/>
                <w:sz w:val="24"/>
                <w:szCs w:val="24"/>
                <w:highlight w:val="none"/>
                <w:lang w:val="en-US" w:eastAsia="zh-CN"/>
              </w:rPr>
            </w:pPr>
            <w:r>
              <w:rPr>
                <w:rFonts w:ascii="Times New Roman" w:hAnsi="Times New Roman" w:eastAsia="宋体" w:cs="宋体"/>
                <w:color w:val="0D0D0D"/>
                <w:sz w:val="24"/>
                <w:szCs w:val="24"/>
                <w:highlight w:val="none"/>
                <w:lang w:bidi="ar"/>
              </w:rPr>
              <w:drawing>
                <wp:anchor distT="0" distB="0" distL="114300" distR="114300" simplePos="0" relativeHeight="251671552" behindDoc="0" locked="0" layoutInCell="1" allowOverlap="1">
                  <wp:simplePos x="0" y="0"/>
                  <wp:positionH relativeFrom="column">
                    <wp:posOffset>1809750</wp:posOffset>
                  </wp:positionH>
                  <wp:positionV relativeFrom="paragraph">
                    <wp:posOffset>84455</wp:posOffset>
                  </wp:positionV>
                  <wp:extent cx="548005" cy="628015"/>
                  <wp:effectExtent l="0" t="0" r="4445" b="635"/>
                  <wp:wrapSquare wrapText="bothSides"/>
                  <wp:docPr id="2" name="图片 7" descr="捕获"/>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7" descr="捕获"/>
                          <pic:cNvPicPr>
                            <a:picLocks noChangeAspect="1"/>
                          </pic:cNvPicPr>
                        </pic:nvPicPr>
                        <pic:blipFill>
                          <a:blip r:embed="rId11"/>
                          <a:stretch>
                            <a:fillRect/>
                          </a:stretch>
                        </pic:blipFill>
                        <pic:spPr>
                          <a:xfrm>
                            <a:off x="0" y="0"/>
                            <a:ext cx="548005" cy="628015"/>
                          </a:xfrm>
                          <a:prstGeom prst="rect">
                            <a:avLst/>
                          </a:prstGeom>
                          <a:noFill/>
                          <a:ln w="9525">
                            <a:noFill/>
                          </a:ln>
                        </pic:spPr>
                      </pic:pic>
                    </a:graphicData>
                  </a:graphic>
                </wp:anchor>
              </w:drawing>
            </w:r>
            <w:r>
              <w:rPr>
                <w:rFonts w:ascii="Times New Roman" w:hAnsi="Times New Roman" w:eastAsia="宋体" w:cs="宋体"/>
                <w:color w:val="0D0D0D"/>
                <w:sz w:val="24"/>
                <w:szCs w:val="24"/>
                <w:highlight w:val="none"/>
                <w:lang w:bidi="ar"/>
              </w:rPr>
              <w:drawing>
                <wp:anchor distT="0" distB="0" distL="114300" distR="114300" simplePos="0" relativeHeight="251672576" behindDoc="0" locked="0" layoutInCell="1" allowOverlap="1">
                  <wp:simplePos x="0" y="0"/>
                  <wp:positionH relativeFrom="column">
                    <wp:posOffset>2342515</wp:posOffset>
                  </wp:positionH>
                  <wp:positionV relativeFrom="paragraph">
                    <wp:posOffset>99060</wp:posOffset>
                  </wp:positionV>
                  <wp:extent cx="526415" cy="607060"/>
                  <wp:effectExtent l="0" t="0" r="6985" b="2540"/>
                  <wp:wrapSquare wrapText="bothSides"/>
                  <wp:docPr id="10" name="图片 8" descr="捕获"/>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8" descr="捕获"/>
                          <pic:cNvPicPr>
                            <a:picLocks noChangeAspect="1"/>
                          </pic:cNvPicPr>
                        </pic:nvPicPr>
                        <pic:blipFill>
                          <a:blip r:embed="rId12"/>
                          <a:stretch>
                            <a:fillRect/>
                          </a:stretch>
                        </pic:blipFill>
                        <pic:spPr>
                          <a:xfrm>
                            <a:off x="0" y="0"/>
                            <a:ext cx="526415" cy="607060"/>
                          </a:xfrm>
                          <a:prstGeom prst="rect">
                            <a:avLst/>
                          </a:prstGeom>
                          <a:noFill/>
                          <a:ln w="9525">
                            <a:noFill/>
                          </a:ln>
                        </pic:spPr>
                      </pic:pic>
                    </a:graphicData>
                  </a:graphic>
                </wp:anchor>
              </w:drawing>
            </w:r>
            <w:r>
              <w:rPr>
                <w:rFonts w:hint="eastAsia" w:ascii="仿宋" w:hAnsi="仿宋" w:eastAsia="仿宋" w:cs="仿宋"/>
                <w:b w:val="0"/>
                <w:bCs/>
                <w:color w:val="auto"/>
                <w:sz w:val="24"/>
                <w:szCs w:val="24"/>
                <w:highlight w:val="none"/>
                <w:lang w:val="en-US" w:eastAsia="zh-CN"/>
              </w:rPr>
              <w:t>有界面切换控件，可进行界面切换，使用指定控件。</w:t>
            </w:r>
          </w:p>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bCs w:val="0"/>
                <w:color w:val="auto"/>
                <w:kern w:val="2"/>
                <w:sz w:val="24"/>
                <w:szCs w:val="24"/>
                <w:highlight w:val="none"/>
                <w:lang w:val="en-US" w:eastAsia="zh-CN" w:bidi="ar-SA"/>
              </w:rPr>
              <w:t>全部正确得2分。</w:t>
            </w:r>
          </w:p>
        </w:tc>
        <w:tc>
          <w:tcPr>
            <w:tcW w:w="384" w:type="pct"/>
            <w:shd w:val="clear" w:color="auto" w:fill="auto"/>
            <w:vAlign w:val="center"/>
          </w:tcPr>
          <w:p>
            <w:pPr>
              <w:widowControl/>
              <w:shd w:val="clear"/>
              <w:snapToGrid w:val="0"/>
              <w:spacing w:line="360" w:lineRule="exact"/>
              <w:jc w:val="center"/>
              <w:rPr>
                <w:rFonts w:hint="eastAsia" w:ascii="仿宋" w:hAnsi="仿宋" w:eastAsia="仿宋" w:cs="仿宋"/>
                <w:bCs/>
                <w:color w:val="auto"/>
                <w:kern w:val="0"/>
                <w:sz w:val="24"/>
                <w:szCs w:val="24"/>
                <w:highlight w:val="none"/>
                <w:lang w:val="en-US" w:eastAsia="zh-CN"/>
              </w:rPr>
            </w:pPr>
            <w:r>
              <w:rPr>
                <w:rFonts w:hint="eastAsia" w:ascii="仿宋" w:hAnsi="仿宋" w:eastAsia="仿宋" w:cs="仿宋"/>
                <w:bCs/>
                <w:color w:val="auto"/>
                <w:kern w:val="0"/>
                <w:sz w:val="24"/>
                <w:szCs w:val="24"/>
                <w:highlight w:val="none"/>
                <w:lang w:val="en-US" w:eastAsia="zh-CN"/>
              </w:rPr>
              <w:t>1</w:t>
            </w:r>
          </w:p>
        </w:tc>
        <w:tc>
          <w:tcPr>
            <w:tcW w:w="516" w:type="pct"/>
            <w:shd w:val="clear" w:color="auto" w:fill="auto"/>
            <w:vAlign w:val="center"/>
          </w:tcPr>
          <w:p>
            <w:pPr>
              <w:widowControl/>
              <w:shd w:val="clear"/>
              <w:adjustRightInd w:val="0"/>
              <w:snapToGrid w:val="0"/>
              <w:spacing w:line="360" w:lineRule="exact"/>
              <w:jc w:val="center"/>
              <w:rPr>
                <w:rFonts w:hint="eastAsia" w:ascii="仿宋" w:hAnsi="仿宋" w:eastAsia="仿宋" w:cs="仿宋"/>
                <w:color w:val="auto"/>
                <w:kern w:val="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35" w:hRule="atLeast"/>
          <w:jc w:val="center"/>
        </w:trPr>
        <w:tc>
          <w:tcPr>
            <w:tcW w:w="1728" w:type="pct"/>
            <w:gridSpan w:val="2"/>
            <w:vMerge w:val="continue"/>
            <w:shd w:val="clear" w:color="auto" w:fill="auto"/>
            <w:vAlign w:val="center"/>
          </w:tcPr>
          <w:p>
            <w:pPr>
              <w:pStyle w:val="2"/>
              <w:numPr>
                <w:ilvl w:val="0"/>
                <w:numId w:val="1"/>
              </w:numPr>
              <w:spacing w:line="360" w:lineRule="exact"/>
              <w:ind w:left="0" w:leftChars="0"/>
              <w:jc w:val="both"/>
              <w:rPr>
                <w:rFonts w:hint="eastAsia" w:ascii="仿宋" w:hAnsi="仿宋" w:eastAsia="仿宋" w:cs="仿宋"/>
                <w:b/>
                <w:bCs w:val="0"/>
                <w:sz w:val="24"/>
                <w:szCs w:val="24"/>
                <w:highlight w:val="none"/>
                <w:lang w:val="en-US" w:eastAsia="zh-CN"/>
              </w:rPr>
            </w:pPr>
            <w:bookmarkStart w:id="0" w:name="_GoBack" w:colFirst="1" w:colLast="3"/>
          </w:p>
        </w:tc>
        <w:tc>
          <w:tcPr>
            <w:tcW w:w="2371" w:type="pct"/>
            <w:gridSpan w:val="3"/>
            <w:shd w:val="clear" w:color="auto" w:fill="auto"/>
            <w:vAlign w:val="center"/>
          </w:tcPr>
          <w:p>
            <w:pPr>
              <w:widowControl/>
              <w:snapToGrid w:val="0"/>
              <w:spacing w:line="360" w:lineRule="exact"/>
              <w:jc w:val="both"/>
              <w:rPr>
                <w:rFonts w:hint="eastAsia" w:ascii="仿宋" w:hAnsi="仿宋" w:eastAsia="仿宋" w:cs="仿宋"/>
                <w:b w:val="0"/>
                <w:bCs/>
                <w:color w:val="auto"/>
                <w:kern w:val="2"/>
                <w:sz w:val="24"/>
                <w:szCs w:val="24"/>
                <w:highlight w:val="none"/>
                <w:lang w:val="en-US" w:eastAsia="zh-CN" w:bidi="ar-SA"/>
              </w:rPr>
            </w:pPr>
            <w:r>
              <w:rPr>
                <w:rFonts w:hint="eastAsia" w:ascii="仿宋" w:hAnsi="仿宋" w:eastAsia="仿宋" w:cs="仿宋"/>
                <w:b w:val="0"/>
                <w:bCs/>
                <w:color w:val="auto"/>
                <w:kern w:val="2"/>
                <w:sz w:val="24"/>
                <w:szCs w:val="24"/>
                <w:highlight w:val="none"/>
                <w:lang w:val="en-US" w:eastAsia="zh-CN" w:bidi="ar-SA"/>
              </w:rPr>
              <w:t>有显示登录的远程系统账号“离网电站”和本地系统账号“user”或“admin”。</w:t>
            </w:r>
          </w:p>
          <w:p>
            <w:pPr>
              <w:widowControl/>
              <w:snapToGrid w:val="0"/>
              <w:spacing w:line="360" w:lineRule="exact"/>
              <w:jc w:val="both"/>
              <w:rPr>
                <w:rFonts w:hint="default" w:ascii="仿宋" w:hAnsi="仿宋" w:eastAsia="仿宋" w:cs="仿宋"/>
                <w:b/>
                <w:bCs w:val="0"/>
                <w:color w:val="auto"/>
                <w:kern w:val="2"/>
                <w:sz w:val="24"/>
                <w:szCs w:val="24"/>
                <w:highlight w:val="none"/>
                <w:lang w:val="en-US" w:eastAsia="zh-CN" w:bidi="ar-SA"/>
              </w:rPr>
            </w:pPr>
            <w:r>
              <w:rPr>
                <w:rFonts w:hint="eastAsia" w:ascii="仿宋" w:hAnsi="仿宋" w:eastAsia="仿宋" w:cs="仿宋"/>
                <w:b/>
                <w:bCs w:val="0"/>
                <w:color w:val="auto"/>
                <w:kern w:val="2"/>
                <w:sz w:val="24"/>
                <w:szCs w:val="24"/>
                <w:highlight w:val="none"/>
                <w:lang w:val="en-US" w:eastAsia="zh-CN" w:bidi="ar-SA"/>
              </w:rPr>
              <w:t>全部正确得1分。</w:t>
            </w:r>
          </w:p>
        </w:tc>
        <w:tc>
          <w:tcPr>
            <w:tcW w:w="384" w:type="pct"/>
            <w:shd w:val="clear" w:color="auto" w:fill="auto"/>
            <w:vAlign w:val="center"/>
          </w:tcPr>
          <w:p>
            <w:pPr>
              <w:widowControl/>
              <w:shd w:val="clear"/>
              <w:snapToGrid w:val="0"/>
              <w:spacing w:line="360" w:lineRule="exact"/>
              <w:jc w:val="center"/>
              <w:rPr>
                <w:rFonts w:hint="default" w:ascii="仿宋" w:hAnsi="仿宋" w:eastAsia="仿宋" w:cs="仿宋"/>
                <w:bCs/>
                <w:color w:val="auto"/>
                <w:kern w:val="0"/>
                <w:sz w:val="24"/>
                <w:szCs w:val="24"/>
                <w:highlight w:val="none"/>
                <w:lang w:val="en-US" w:eastAsia="zh-CN"/>
              </w:rPr>
            </w:pPr>
            <w:r>
              <w:rPr>
                <w:rFonts w:hint="eastAsia" w:ascii="仿宋" w:hAnsi="仿宋" w:eastAsia="仿宋" w:cs="仿宋"/>
                <w:bCs/>
                <w:color w:val="auto"/>
                <w:kern w:val="0"/>
                <w:sz w:val="24"/>
                <w:szCs w:val="24"/>
                <w:highlight w:val="none"/>
                <w:lang w:val="en-US" w:eastAsia="zh-CN"/>
              </w:rPr>
              <w:t>1</w:t>
            </w:r>
          </w:p>
        </w:tc>
        <w:tc>
          <w:tcPr>
            <w:tcW w:w="516" w:type="pct"/>
            <w:shd w:val="clear" w:color="auto" w:fill="auto"/>
            <w:vAlign w:val="center"/>
          </w:tcPr>
          <w:p>
            <w:pPr>
              <w:widowControl/>
              <w:shd w:val="clear"/>
              <w:adjustRightInd w:val="0"/>
              <w:snapToGrid w:val="0"/>
              <w:spacing w:line="360" w:lineRule="exact"/>
              <w:jc w:val="center"/>
              <w:rPr>
                <w:rFonts w:hint="eastAsia" w:ascii="仿宋" w:hAnsi="仿宋" w:eastAsia="仿宋" w:cs="仿宋"/>
                <w:color w:val="auto"/>
                <w:kern w:val="0"/>
                <w:sz w:val="24"/>
                <w:szCs w:val="24"/>
                <w:highlight w:val="none"/>
              </w:rPr>
            </w:pPr>
          </w:p>
        </w:tc>
      </w:tr>
      <w:bookmarkEnd w:id="0"/>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35" w:hRule="atLeast"/>
          <w:jc w:val="center"/>
        </w:trPr>
        <w:tc>
          <w:tcPr>
            <w:tcW w:w="1728" w:type="pct"/>
            <w:gridSpan w:val="2"/>
            <w:vMerge w:val="continue"/>
            <w:shd w:val="clear" w:color="auto" w:fill="auto"/>
            <w:vAlign w:val="center"/>
          </w:tcPr>
          <w:p>
            <w:pPr>
              <w:pStyle w:val="2"/>
              <w:numPr>
                <w:ilvl w:val="0"/>
                <w:numId w:val="0"/>
              </w:numPr>
              <w:spacing w:line="360" w:lineRule="exact"/>
              <w:jc w:val="both"/>
              <w:rPr>
                <w:rFonts w:hint="eastAsia" w:ascii="仿宋" w:hAnsi="仿宋" w:eastAsia="仿宋" w:cs="仿宋"/>
                <w:b/>
                <w:bCs w:val="0"/>
                <w:sz w:val="24"/>
                <w:szCs w:val="24"/>
                <w:highlight w:val="none"/>
                <w:lang w:val="en-US" w:eastAsia="zh-CN"/>
              </w:rPr>
            </w:pPr>
          </w:p>
        </w:tc>
        <w:tc>
          <w:tcPr>
            <w:tcW w:w="2371" w:type="pct"/>
            <w:gridSpan w:val="3"/>
            <w:shd w:val="clear" w:color="auto" w:fill="auto"/>
            <w:vAlign w:val="center"/>
          </w:tcPr>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除登录界面外，所有界面均可显示。</w:t>
            </w:r>
          </w:p>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bCs w:val="0"/>
                <w:color w:val="auto"/>
                <w:kern w:val="2"/>
                <w:sz w:val="24"/>
                <w:szCs w:val="24"/>
                <w:highlight w:val="none"/>
                <w:lang w:val="en-US" w:eastAsia="zh-CN" w:bidi="ar-SA"/>
              </w:rPr>
              <w:t>全部正确得2分。</w:t>
            </w:r>
          </w:p>
        </w:tc>
        <w:tc>
          <w:tcPr>
            <w:tcW w:w="384" w:type="pct"/>
            <w:shd w:val="clear" w:color="auto" w:fill="auto"/>
            <w:vAlign w:val="center"/>
          </w:tcPr>
          <w:p>
            <w:pPr>
              <w:widowControl/>
              <w:shd w:val="clear"/>
              <w:snapToGrid w:val="0"/>
              <w:spacing w:line="360" w:lineRule="exact"/>
              <w:jc w:val="center"/>
              <w:rPr>
                <w:rFonts w:hint="eastAsia" w:ascii="仿宋" w:hAnsi="仿宋" w:eastAsia="仿宋" w:cs="仿宋"/>
                <w:bCs/>
                <w:color w:val="auto"/>
                <w:kern w:val="0"/>
                <w:sz w:val="24"/>
                <w:szCs w:val="24"/>
                <w:highlight w:val="none"/>
                <w:lang w:val="en-US" w:eastAsia="zh-CN"/>
              </w:rPr>
            </w:pPr>
            <w:r>
              <w:rPr>
                <w:rFonts w:hint="eastAsia" w:ascii="仿宋" w:hAnsi="仿宋" w:eastAsia="仿宋" w:cs="仿宋"/>
                <w:bCs/>
                <w:color w:val="auto"/>
                <w:kern w:val="0"/>
                <w:sz w:val="24"/>
                <w:szCs w:val="24"/>
                <w:highlight w:val="none"/>
                <w:lang w:val="en-US" w:eastAsia="zh-CN"/>
              </w:rPr>
              <w:t>2</w:t>
            </w:r>
          </w:p>
        </w:tc>
        <w:tc>
          <w:tcPr>
            <w:tcW w:w="516" w:type="pct"/>
            <w:shd w:val="clear" w:color="auto" w:fill="auto"/>
            <w:vAlign w:val="center"/>
          </w:tcPr>
          <w:p>
            <w:pPr>
              <w:widowControl/>
              <w:shd w:val="clear"/>
              <w:adjustRightInd w:val="0"/>
              <w:snapToGrid w:val="0"/>
              <w:spacing w:line="360" w:lineRule="exact"/>
              <w:jc w:val="center"/>
              <w:rPr>
                <w:rFonts w:hint="eastAsia" w:ascii="仿宋" w:hAnsi="仿宋" w:eastAsia="仿宋" w:cs="仿宋"/>
                <w:color w:val="auto"/>
                <w:kern w:val="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35" w:hRule="atLeast"/>
          <w:jc w:val="center"/>
        </w:trPr>
        <w:tc>
          <w:tcPr>
            <w:tcW w:w="1728" w:type="pct"/>
            <w:gridSpan w:val="2"/>
            <w:vMerge w:val="continue"/>
            <w:shd w:val="clear" w:color="auto" w:fill="auto"/>
            <w:vAlign w:val="center"/>
          </w:tcPr>
          <w:p>
            <w:pPr>
              <w:pStyle w:val="2"/>
              <w:numPr>
                <w:ilvl w:val="0"/>
                <w:numId w:val="0"/>
              </w:numPr>
              <w:spacing w:line="360" w:lineRule="exact"/>
              <w:jc w:val="both"/>
              <w:rPr>
                <w:rFonts w:hint="eastAsia" w:ascii="仿宋" w:hAnsi="仿宋" w:eastAsia="仿宋" w:cs="仿宋"/>
                <w:b/>
                <w:bCs w:val="0"/>
                <w:sz w:val="24"/>
                <w:szCs w:val="24"/>
                <w:highlight w:val="none"/>
                <w:lang w:val="en-US" w:eastAsia="zh-CN"/>
              </w:rPr>
            </w:pPr>
          </w:p>
        </w:tc>
        <w:tc>
          <w:tcPr>
            <w:tcW w:w="2371" w:type="pct"/>
            <w:gridSpan w:val="3"/>
            <w:shd w:val="clear" w:color="auto" w:fill="auto"/>
            <w:vAlign w:val="center"/>
          </w:tcPr>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有一键退出控件，可实现一键退出远程监控系统，并关闭PLC所有输出。</w:t>
            </w:r>
          </w:p>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bCs w:val="0"/>
                <w:color w:val="auto"/>
                <w:kern w:val="2"/>
                <w:sz w:val="24"/>
                <w:szCs w:val="24"/>
                <w:highlight w:val="none"/>
                <w:lang w:val="en-US" w:eastAsia="zh-CN" w:bidi="ar-SA"/>
              </w:rPr>
              <w:t>全部正确得2分。</w:t>
            </w:r>
          </w:p>
        </w:tc>
        <w:tc>
          <w:tcPr>
            <w:tcW w:w="384" w:type="pct"/>
            <w:shd w:val="clear" w:color="auto" w:fill="auto"/>
            <w:vAlign w:val="center"/>
          </w:tcPr>
          <w:p>
            <w:pPr>
              <w:widowControl/>
              <w:shd w:val="clear"/>
              <w:snapToGrid w:val="0"/>
              <w:spacing w:line="360" w:lineRule="exact"/>
              <w:jc w:val="center"/>
              <w:rPr>
                <w:rFonts w:hint="eastAsia" w:ascii="仿宋" w:hAnsi="仿宋" w:eastAsia="仿宋" w:cs="仿宋"/>
                <w:bCs/>
                <w:color w:val="auto"/>
                <w:kern w:val="0"/>
                <w:sz w:val="24"/>
                <w:szCs w:val="24"/>
                <w:highlight w:val="none"/>
                <w:lang w:val="en-US" w:eastAsia="zh-CN"/>
              </w:rPr>
            </w:pPr>
            <w:r>
              <w:rPr>
                <w:rFonts w:hint="eastAsia" w:ascii="仿宋" w:hAnsi="仿宋" w:eastAsia="仿宋" w:cs="仿宋"/>
                <w:bCs/>
                <w:color w:val="auto"/>
                <w:kern w:val="0"/>
                <w:sz w:val="24"/>
                <w:szCs w:val="24"/>
                <w:highlight w:val="none"/>
                <w:lang w:val="en-US" w:eastAsia="zh-CN"/>
              </w:rPr>
              <w:t>2</w:t>
            </w:r>
          </w:p>
        </w:tc>
        <w:tc>
          <w:tcPr>
            <w:tcW w:w="516" w:type="pct"/>
            <w:shd w:val="clear" w:color="auto" w:fill="auto"/>
            <w:vAlign w:val="center"/>
          </w:tcPr>
          <w:p>
            <w:pPr>
              <w:widowControl/>
              <w:shd w:val="clear"/>
              <w:adjustRightInd w:val="0"/>
              <w:snapToGrid w:val="0"/>
              <w:spacing w:line="360" w:lineRule="exact"/>
              <w:jc w:val="center"/>
              <w:rPr>
                <w:rFonts w:hint="eastAsia" w:ascii="仿宋" w:hAnsi="仿宋" w:eastAsia="仿宋" w:cs="仿宋"/>
                <w:color w:val="auto"/>
                <w:kern w:val="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4" w:hRule="atLeast"/>
          <w:jc w:val="center"/>
        </w:trPr>
        <w:tc>
          <w:tcPr>
            <w:tcW w:w="5000" w:type="pct"/>
            <w:gridSpan w:val="7"/>
            <w:shd w:val="clear" w:color="auto" w:fill="D7D7D7" w:themeFill="background1" w:themeFillShade="D8"/>
            <w:vAlign w:val="center"/>
          </w:tcPr>
          <w:p>
            <w:pPr>
              <w:widowControl/>
              <w:snapToGrid w:val="0"/>
              <w:spacing w:line="360" w:lineRule="exact"/>
              <w:jc w:val="center"/>
              <w:rPr>
                <w:rFonts w:hint="eastAsia" w:ascii="仿宋" w:hAnsi="仿宋" w:eastAsia="仿宋" w:cs="仿宋"/>
                <w:b/>
                <w:bCs w:val="0"/>
                <w:color w:val="000000" w:themeColor="text1"/>
                <w:kern w:val="0"/>
                <w:sz w:val="24"/>
                <w:szCs w:val="24"/>
                <w:highlight w:val="none"/>
                <w14:textFill>
                  <w14:solidFill>
                    <w14:schemeClr w14:val="tx1"/>
                  </w14:solidFill>
                </w14:textFill>
              </w:rPr>
            </w:pPr>
            <w:r>
              <w:rPr>
                <w:rFonts w:hint="eastAsia" w:ascii="仿宋" w:hAnsi="仿宋" w:eastAsia="仿宋" w:cs="仿宋"/>
                <w:b/>
                <w:bCs/>
                <w:color w:val="000000" w:themeColor="text1"/>
                <w:kern w:val="0"/>
                <w:sz w:val="24"/>
                <w:szCs w:val="24"/>
                <w:highlight w:val="none"/>
                <w:shd w:val="clear" w:fill="D7D7D7" w:themeFill="background1" w:themeFillShade="D8"/>
                <w:lang w:val="en-US" w:eastAsia="zh-CN"/>
                <w14:textFill>
                  <w14:solidFill>
                    <w14:schemeClr w14:val="tx1"/>
                  </w14:solidFill>
                </w14:textFill>
              </w:rPr>
              <w:t>并网光伏系统的远程监控系统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1728" w:type="pct"/>
            <w:gridSpan w:val="2"/>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sz w:val="24"/>
                <w:szCs w:val="24"/>
                <w:highlight w:val="none"/>
              </w:rPr>
              <w:t>评分标准</w:t>
            </w:r>
            <w:r>
              <w:rPr>
                <w:rFonts w:hint="eastAsia" w:ascii="仿宋" w:hAnsi="仿宋" w:eastAsia="仿宋" w:cs="仿宋"/>
                <w:b/>
                <w:color w:val="000000"/>
                <w:sz w:val="24"/>
                <w:szCs w:val="24"/>
                <w:highlight w:val="none"/>
                <w:lang w:val="en-US" w:eastAsia="zh-CN"/>
              </w:rPr>
              <w:t>一级</w:t>
            </w:r>
            <w:r>
              <w:rPr>
                <w:rFonts w:hint="eastAsia" w:ascii="仿宋" w:hAnsi="仿宋" w:eastAsia="仿宋" w:cs="仿宋"/>
                <w:b/>
                <w:color w:val="000000"/>
                <w:sz w:val="24"/>
                <w:szCs w:val="24"/>
                <w:highlight w:val="none"/>
              </w:rPr>
              <w:t>指标</w:t>
            </w:r>
          </w:p>
        </w:tc>
        <w:tc>
          <w:tcPr>
            <w:tcW w:w="2371" w:type="pct"/>
            <w:gridSpan w:val="3"/>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sz w:val="24"/>
                <w:szCs w:val="24"/>
                <w:highlight w:val="none"/>
              </w:rPr>
              <w:t>评分标准</w:t>
            </w:r>
            <w:r>
              <w:rPr>
                <w:rFonts w:hint="eastAsia" w:ascii="仿宋" w:hAnsi="仿宋" w:eastAsia="仿宋" w:cs="仿宋"/>
                <w:b/>
                <w:color w:val="000000"/>
                <w:sz w:val="24"/>
                <w:szCs w:val="24"/>
                <w:highlight w:val="none"/>
                <w:lang w:val="en-US" w:eastAsia="zh-CN"/>
              </w:rPr>
              <w:t>二级</w:t>
            </w:r>
            <w:r>
              <w:rPr>
                <w:rFonts w:hint="eastAsia" w:ascii="仿宋" w:hAnsi="仿宋" w:eastAsia="仿宋" w:cs="仿宋"/>
                <w:b/>
                <w:color w:val="000000"/>
                <w:sz w:val="24"/>
                <w:szCs w:val="24"/>
                <w:highlight w:val="none"/>
              </w:rPr>
              <w:t>指标</w:t>
            </w:r>
          </w:p>
        </w:tc>
        <w:tc>
          <w:tcPr>
            <w:tcW w:w="384" w:type="pct"/>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配分</w:t>
            </w:r>
          </w:p>
        </w:tc>
        <w:tc>
          <w:tcPr>
            <w:tcW w:w="516" w:type="pct"/>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35" w:hRule="atLeast"/>
          <w:jc w:val="center"/>
        </w:trPr>
        <w:tc>
          <w:tcPr>
            <w:tcW w:w="1728" w:type="pct"/>
            <w:gridSpan w:val="2"/>
            <w:shd w:val="clear" w:color="auto" w:fill="auto"/>
            <w:vAlign w:val="center"/>
          </w:tcPr>
          <w:p>
            <w:pPr>
              <w:pStyle w:val="2"/>
              <w:jc w:val="both"/>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运行桌面“并</w:t>
            </w:r>
            <w:r>
              <w:rPr>
                <w:rFonts w:hint="eastAsia" w:ascii="仿宋" w:hAnsi="仿宋" w:eastAsia="仿宋" w:cs="仿宋"/>
                <w:b w:val="0"/>
                <w:bCs w:val="0"/>
                <w:color w:val="auto"/>
                <w:sz w:val="24"/>
                <w:szCs w:val="24"/>
                <w:highlight w:val="none"/>
                <w:lang w:val="en-US" w:eastAsia="zh-CN"/>
              </w:rPr>
              <w:t>网光伏系统—远程监控系统</w:t>
            </w:r>
            <w:r>
              <w:rPr>
                <w:rFonts w:hint="eastAsia" w:ascii="仿宋" w:hAnsi="仿宋" w:eastAsia="仿宋" w:cs="仿宋"/>
                <w:sz w:val="24"/>
                <w:szCs w:val="24"/>
                <w:highlight w:val="none"/>
                <w:lang w:val="en-US" w:eastAsia="zh-CN"/>
              </w:rPr>
              <w:t>”</w:t>
            </w:r>
          </w:p>
        </w:tc>
        <w:tc>
          <w:tcPr>
            <w:tcW w:w="2371" w:type="pct"/>
            <w:gridSpan w:val="3"/>
            <w:shd w:val="clear" w:color="auto" w:fill="auto"/>
            <w:vAlign w:val="center"/>
          </w:tcPr>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可进入“并网光伏系统的远程监控系统”</w:t>
            </w:r>
          </w:p>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bCs w:val="0"/>
                <w:color w:val="auto"/>
                <w:sz w:val="24"/>
                <w:szCs w:val="24"/>
                <w:highlight w:val="none"/>
                <w:lang w:val="en-US" w:eastAsia="zh-CN"/>
              </w:rPr>
              <w:t>可实现得5分。</w:t>
            </w:r>
          </w:p>
        </w:tc>
        <w:tc>
          <w:tcPr>
            <w:tcW w:w="384" w:type="pct"/>
            <w:shd w:val="clear" w:color="auto" w:fill="auto"/>
            <w:vAlign w:val="center"/>
          </w:tcPr>
          <w:p>
            <w:pPr>
              <w:widowControl/>
              <w:shd w:val="clear"/>
              <w:snapToGrid w:val="0"/>
              <w:spacing w:line="360" w:lineRule="exact"/>
              <w:jc w:val="center"/>
              <w:rPr>
                <w:rFonts w:hint="eastAsia" w:ascii="仿宋" w:hAnsi="仿宋" w:eastAsia="仿宋" w:cs="仿宋"/>
                <w:bCs/>
                <w:color w:val="auto"/>
                <w:kern w:val="0"/>
                <w:sz w:val="24"/>
                <w:szCs w:val="24"/>
                <w:highlight w:val="none"/>
                <w:lang w:val="en-US" w:eastAsia="zh-CN"/>
              </w:rPr>
            </w:pPr>
            <w:r>
              <w:rPr>
                <w:rFonts w:hint="eastAsia" w:ascii="仿宋" w:hAnsi="仿宋" w:eastAsia="仿宋" w:cs="仿宋"/>
                <w:bCs/>
                <w:color w:val="auto"/>
                <w:kern w:val="0"/>
                <w:sz w:val="24"/>
                <w:szCs w:val="24"/>
                <w:highlight w:val="none"/>
                <w:lang w:val="en-US" w:eastAsia="zh-CN"/>
              </w:rPr>
              <w:t>5</w:t>
            </w:r>
          </w:p>
        </w:tc>
        <w:tc>
          <w:tcPr>
            <w:tcW w:w="516" w:type="pct"/>
            <w:shd w:val="clear" w:color="auto" w:fill="auto"/>
            <w:vAlign w:val="center"/>
          </w:tcPr>
          <w:p>
            <w:pPr>
              <w:widowControl/>
              <w:shd w:val="clear"/>
              <w:adjustRightInd w:val="0"/>
              <w:snapToGrid w:val="0"/>
              <w:spacing w:line="360" w:lineRule="exact"/>
              <w:jc w:val="center"/>
              <w:rPr>
                <w:rFonts w:hint="eastAsia" w:ascii="仿宋" w:hAnsi="仿宋" w:eastAsia="仿宋" w:cs="仿宋"/>
                <w:color w:val="auto"/>
                <w:kern w:val="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517" w:hRule="atLeast"/>
          <w:jc w:val="center"/>
        </w:trPr>
        <w:tc>
          <w:tcPr>
            <w:tcW w:w="1728" w:type="pct"/>
            <w:gridSpan w:val="2"/>
            <w:shd w:val="clear" w:color="auto" w:fill="auto"/>
            <w:vAlign w:val="center"/>
          </w:tcPr>
          <w:p>
            <w:pPr>
              <w:pStyle w:val="2"/>
              <w:numPr>
                <w:ilvl w:val="0"/>
                <w:numId w:val="6"/>
              </w:numPr>
              <w:spacing w:line="360" w:lineRule="exact"/>
              <w:ind w:leftChars="0"/>
              <w:jc w:val="both"/>
              <w:rPr>
                <w:rFonts w:hint="eastAsia" w:ascii="仿宋" w:hAnsi="仿宋" w:eastAsia="仿宋" w:cs="仿宋"/>
                <w:b/>
                <w:bCs w:val="0"/>
                <w:sz w:val="24"/>
                <w:szCs w:val="24"/>
                <w:highlight w:val="none"/>
                <w:lang w:val="en-US" w:eastAsia="zh-CN"/>
              </w:rPr>
            </w:pPr>
            <w:r>
              <w:rPr>
                <w:rFonts w:hint="eastAsia" w:ascii="仿宋" w:hAnsi="仿宋" w:eastAsia="仿宋" w:cs="仿宋"/>
                <w:b/>
                <w:bCs w:val="0"/>
                <w:sz w:val="24"/>
                <w:szCs w:val="24"/>
                <w:highlight w:val="none"/>
                <w:lang w:val="en-US" w:eastAsia="zh-CN"/>
              </w:rPr>
              <w:t>登录界面</w:t>
            </w:r>
          </w:p>
          <w:p>
            <w:pPr>
              <w:numPr>
                <w:ilvl w:val="0"/>
                <w:numId w:val="7"/>
              </w:numPr>
              <w:ind w:left="425" w:leftChars="0" w:hanging="425" w:firstLineChars="0"/>
              <w:jc w:val="both"/>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本地系统登录离网操作工账户，点击“登录”按钮；</w:t>
            </w:r>
          </w:p>
          <w:p>
            <w:pPr>
              <w:numPr>
                <w:ilvl w:val="0"/>
                <w:numId w:val="7"/>
              </w:numPr>
              <w:ind w:left="425" w:leftChars="0" w:hanging="425" w:firstLineChars="0"/>
              <w:jc w:val="both"/>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本地系统登录并网操作工账户，账号输入：并网电站，密码输入：123，点击“登录”按钮；</w:t>
            </w:r>
          </w:p>
          <w:p>
            <w:pPr>
              <w:pStyle w:val="2"/>
              <w:numPr>
                <w:ilvl w:val="0"/>
                <w:numId w:val="7"/>
              </w:numPr>
              <w:ind w:left="425" w:leftChars="0" w:hanging="425" w:firstLineChars="0"/>
              <w:jc w:val="both"/>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再点击4次“登录按钮；</w:t>
            </w:r>
          </w:p>
          <w:p>
            <w:pPr>
              <w:numPr>
                <w:ilvl w:val="0"/>
                <w:numId w:val="7"/>
              </w:numPr>
              <w:ind w:left="425" w:leftChars="0" w:hanging="425" w:firstLineChars="0"/>
              <w:jc w:val="both"/>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账号输入：并网电站，密码输入：bwdz123，点击“登录”按钮。</w:t>
            </w:r>
          </w:p>
        </w:tc>
        <w:tc>
          <w:tcPr>
            <w:tcW w:w="2371" w:type="pct"/>
            <w:gridSpan w:val="3"/>
            <w:shd w:val="clear" w:color="auto" w:fill="auto"/>
            <w:vAlign w:val="center"/>
          </w:tcPr>
          <w:p>
            <w:pPr>
              <w:widowControl/>
              <w:numPr>
                <w:ilvl w:val="0"/>
                <w:numId w:val="8"/>
              </w:numPr>
              <w:snapToGrid w:val="0"/>
              <w:spacing w:line="360" w:lineRule="exact"/>
              <w:ind w:left="425" w:leftChars="0" w:hanging="425" w:firstLineChars="0"/>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弹窗提示“本地系统非并网操作，不可登录”</w:t>
            </w:r>
          </w:p>
          <w:p>
            <w:pPr>
              <w:widowControl/>
              <w:numPr>
                <w:ilvl w:val="0"/>
                <w:numId w:val="8"/>
              </w:numPr>
              <w:snapToGrid w:val="0"/>
              <w:spacing w:line="360" w:lineRule="exact"/>
              <w:ind w:left="425" w:leftChars="0" w:hanging="425" w:firstLineChars="0"/>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弹窗提示“密码错误1次”；</w:t>
            </w:r>
          </w:p>
          <w:p>
            <w:pPr>
              <w:widowControl/>
              <w:numPr>
                <w:ilvl w:val="0"/>
                <w:numId w:val="8"/>
              </w:numPr>
              <w:snapToGrid w:val="0"/>
              <w:spacing w:line="360" w:lineRule="exact"/>
              <w:ind w:left="425" w:leftChars="0" w:hanging="425" w:firstLineChars="0"/>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弹窗提示中次数增加，第4次退出远程监控系统；</w:t>
            </w:r>
          </w:p>
          <w:p>
            <w:pPr>
              <w:widowControl/>
              <w:numPr>
                <w:ilvl w:val="0"/>
                <w:numId w:val="8"/>
              </w:numPr>
              <w:snapToGrid w:val="0"/>
              <w:spacing w:line="360" w:lineRule="exact"/>
              <w:ind w:left="425" w:leftChars="0" w:hanging="425" w:firstLineChars="0"/>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进入“顶部窗口”和“操作界面”。</w:t>
            </w:r>
          </w:p>
          <w:p>
            <w:pPr>
              <w:widowControl/>
              <w:numPr>
                <w:ilvl w:val="0"/>
                <w:numId w:val="0"/>
              </w:numPr>
              <w:snapToGrid w:val="0"/>
              <w:spacing w:line="360" w:lineRule="exact"/>
              <w:ind w:left="0" w:leftChars="0" w:firstLine="0" w:firstLineChars="0"/>
              <w:jc w:val="both"/>
              <w:rPr>
                <w:rFonts w:hint="eastAsia" w:ascii="仿宋" w:hAnsi="仿宋" w:eastAsia="仿宋" w:cs="仿宋"/>
                <w:b/>
                <w:bCs w:val="0"/>
                <w:color w:val="auto"/>
                <w:sz w:val="24"/>
                <w:szCs w:val="24"/>
                <w:highlight w:val="none"/>
                <w:lang w:val="en-US" w:eastAsia="zh-CN"/>
              </w:rPr>
            </w:pPr>
            <w:r>
              <w:rPr>
                <w:rFonts w:hint="eastAsia" w:ascii="仿宋" w:hAnsi="仿宋" w:eastAsia="仿宋" w:cs="仿宋"/>
                <w:b/>
                <w:bCs w:val="0"/>
                <w:color w:val="auto"/>
                <w:sz w:val="24"/>
                <w:szCs w:val="24"/>
                <w:highlight w:val="none"/>
                <w:lang w:val="en-US" w:eastAsia="zh-CN"/>
              </w:rPr>
              <w:t>每正确一项得1.5分，共6分。</w:t>
            </w:r>
          </w:p>
        </w:tc>
        <w:tc>
          <w:tcPr>
            <w:tcW w:w="384" w:type="pct"/>
            <w:shd w:val="clear" w:color="auto" w:fill="auto"/>
            <w:vAlign w:val="center"/>
          </w:tcPr>
          <w:p>
            <w:pPr>
              <w:widowControl/>
              <w:shd w:val="clear"/>
              <w:snapToGrid w:val="0"/>
              <w:spacing w:line="360" w:lineRule="exact"/>
              <w:jc w:val="center"/>
              <w:rPr>
                <w:rFonts w:hint="eastAsia" w:ascii="仿宋" w:hAnsi="仿宋" w:eastAsia="仿宋" w:cs="仿宋"/>
                <w:bCs/>
                <w:color w:val="auto"/>
                <w:kern w:val="0"/>
                <w:sz w:val="24"/>
                <w:szCs w:val="24"/>
                <w:highlight w:val="none"/>
                <w:lang w:val="en-US" w:eastAsia="zh-CN"/>
              </w:rPr>
            </w:pPr>
            <w:r>
              <w:rPr>
                <w:rFonts w:hint="eastAsia" w:ascii="仿宋" w:hAnsi="仿宋" w:eastAsia="仿宋" w:cs="仿宋"/>
                <w:bCs/>
                <w:color w:val="auto"/>
                <w:kern w:val="0"/>
                <w:sz w:val="24"/>
                <w:szCs w:val="24"/>
                <w:highlight w:val="none"/>
                <w:lang w:val="en-US" w:eastAsia="zh-CN"/>
              </w:rPr>
              <w:t>6</w:t>
            </w:r>
          </w:p>
        </w:tc>
        <w:tc>
          <w:tcPr>
            <w:tcW w:w="516" w:type="pct"/>
            <w:shd w:val="clear" w:color="auto" w:fill="auto"/>
            <w:vAlign w:val="center"/>
          </w:tcPr>
          <w:p>
            <w:pPr>
              <w:widowControl/>
              <w:shd w:val="clear"/>
              <w:adjustRightInd w:val="0"/>
              <w:snapToGrid w:val="0"/>
              <w:spacing w:line="360" w:lineRule="exact"/>
              <w:jc w:val="center"/>
              <w:rPr>
                <w:rFonts w:hint="eastAsia" w:ascii="仿宋" w:hAnsi="仿宋" w:eastAsia="仿宋" w:cs="仿宋"/>
                <w:color w:val="auto"/>
                <w:kern w:val="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654" w:hRule="atLeast"/>
          <w:jc w:val="center"/>
        </w:trPr>
        <w:tc>
          <w:tcPr>
            <w:tcW w:w="1728" w:type="pct"/>
            <w:gridSpan w:val="2"/>
            <w:vMerge w:val="restart"/>
            <w:shd w:val="clear" w:color="auto" w:fill="auto"/>
            <w:vAlign w:val="center"/>
          </w:tcPr>
          <w:p>
            <w:pPr>
              <w:pStyle w:val="2"/>
              <w:numPr>
                <w:ilvl w:val="0"/>
                <w:numId w:val="6"/>
              </w:numPr>
              <w:spacing w:line="360" w:lineRule="exact"/>
              <w:ind w:leftChars="0"/>
              <w:jc w:val="both"/>
              <w:rPr>
                <w:rFonts w:hint="eastAsia" w:ascii="仿宋" w:hAnsi="仿宋" w:eastAsia="仿宋" w:cs="仿宋"/>
                <w:b/>
                <w:bCs w:val="0"/>
                <w:sz w:val="24"/>
                <w:szCs w:val="24"/>
                <w:highlight w:val="none"/>
                <w:lang w:val="en-US" w:eastAsia="zh-CN"/>
              </w:rPr>
            </w:pPr>
            <w:r>
              <w:rPr>
                <w:rFonts w:hint="eastAsia" w:ascii="仿宋" w:hAnsi="仿宋" w:eastAsia="仿宋" w:cs="仿宋"/>
                <w:b/>
                <w:bCs w:val="0"/>
                <w:sz w:val="24"/>
                <w:szCs w:val="24"/>
                <w:highlight w:val="none"/>
                <w:lang w:val="en-US" w:eastAsia="zh-CN"/>
              </w:rPr>
              <w:t>操作界面</w:t>
            </w:r>
          </w:p>
          <w:p>
            <w:pPr>
              <w:numPr>
                <w:ilvl w:val="0"/>
                <w:numId w:val="0"/>
              </w:numPr>
              <w:ind w:leftChars="0"/>
              <w:jc w:val="both"/>
              <w:rPr>
                <w:rFonts w:hint="eastAsia" w:ascii="仿宋" w:hAnsi="仿宋" w:eastAsia="仿宋" w:cs="仿宋"/>
                <w:kern w:val="2"/>
                <w:sz w:val="24"/>
                <w:szCs w:val="24"/>
                <w:highlight w:val="none"/>
                <w:lang w:val="en-US" w:eastAsia="zh-CN" w:bidi="ar-SA"/>
              </w:rPr>
            </w:pPr>
            <w:r>
              <w:rPr>
                <w:rFonts w:hint="eastAsia" w:ascii="仿宋" w:hAnsi="仿宋" w:eastAsia="仿宋" w:cs="仿宋"/>
                <w:sz w:val="24"/>
                <w:szCs w:val="24"/>
                <w:highlight w:val="none"/>
                <w:lang w:val="en-US" w:eastAsia="zh-CN"/>
              </w:rPr>
              <w:t>查看“操作盘”。</w:t>
            </w:r>
          </w:p>
        </w:tc>
        <w:tc>
          <w:tcPr>
            <w:tcW w:w="2371" w:type="pct"/>
            <w:gridSpan w:val="3"/>
            <w:shd w:val="clear" w:color="auto" w:fill="auto"/>
            <w:vAlign w:val="center"/>
          </w:tcPr>
          <w:p>
            <w:pPr>
              <w:widowControl/>
              <w:numPr>
                <w:ilvl w:val="0"/>
                <w:numId w:val="0"/>
              </w:numPr>
              <w:snapToGrid w:val="0"/>
              <w:spacing w:line="360" w:lineRule="exact"/>
              <w:ind w:leftChars="0"/>
              <w:jc w:val="both"/>
              <w:rPr>
                <w:rFonts w:hint="eastAsia" w:ascii="仿宋" w:hAnsi="仿宋" w:eastAsia="仿宋" w:cs="仿宋"/>
                <w:b w:val="0"/>
                <w:bCs/>
                <w:color w:val="auto"/>
                <w:kern w:val="2"/>
                <w:sz w:val="24"/>
                <w:szCs w:val="24"/>
                <w:highlight w:val="none"/>
                <w:lang w:val="en-US" w:eastAsia="zh-CN" w:bidi="ar-SA"/>
              </w:rPr>
            </w:pPr>
            <w:r>
              <w:rPr>
                <w:rFonts w:hint="eastAsia" w:ascii="仿宋" w:hAnsi="仿宋" w:eastAsia="仿宋" w:cs="仿宋"/>
                <w:b w:val="0"/>
                <w:bCs/>
                <w:color w:val="auto"/>
                <w:kern w:val="2"/>
                <w:sz w:val="24"/>
                <w:szCs w:val="24"/>
                <w:highlight w:val="none"/>
                <w:lang w:val="en-US" w:eastAsia="zh-CN" w:bidi="ar-SA"/>
              </w:rPr>
              <w:t>“操作盘”中有“下拉框控件”可选择控制模式。</w:t>
            </w:r>
          </w:p>
          <w:p>
            <w:pPr>
              <w:widowControl/>
              <w:numPr>
                <w:ilvl w:val="0"/>
                <w:numId w:val="0"/>
              </w:numPr>
              <w:snapToGrid w:val="0"/>
              <w:spacing w:line="360" w:lineRule="exact"/>
              <w:ind w:leftChars="0"/>
              <w:jc w:val="both"/>
              <w:rPr>
                <w:rFonts w:hint="eastAsia" w:ascii="仿宋" w:hAnsi="仿宋" w:eastAsia="仿宋" w:cs="仿宋"/>
                <w:b w:val="0"/>
                <w:bCs/>
                <w:color w:val="auto"/>
                <w:kern w:val="2"/>
                <w:sz w:val="24"/>
                <w:szCs w:val="24"/>
                <w:highlight w:val="none"/>
                <w:lang w:val="en-US" w:eastAsia="zh-CN" w:bidi="ar-SA"/>
              </w:rPr>
            </w:pPr>
            <w:r>
              <w:rPr>
                <w:rFonts w:hint="eastAsia" w:ascii="仿宋" w:hAnsi="仿宋" w:eastAsia="仿宋" w:cs="仿宋"/>
                <w:b/>
                <w:bCs w:val="0"/>
                <w:color w:val="auto"/>
                <w:kern w:val="2"/>
                <w:sz w:val="24"/>
                <w:szCs w:val="24"/>
                <w:highlight w:val="none"/>
                <w:lang w:val="en-US" w:eastAsia="zh-CN" w:bidi="ar-SA"/>
              </w:rPr>
              <w:t>全部正确得2分。</w:t>
            </w:r>
          </w:p>
        </w:tc>
        <w:tc>
          <w:tcPr>
            <w:tcW w:w="384" w:type="pct"/>
            <w:vMerge w:val="restart"/>
            <w:shd w:val="clear" w:color="auto" w:fill="auto"/>
            <w:vAlign w:val="center"/>
          </w:tcPr>
          <w:p>
            <w:pPr>
              <w:widowControl/>
              <w:shd w:val="clear"/>
              <w:snapToGrid w:val="0"/>
              <w:spacing w:line="360" w:lineRule="exact"/>
              <w:jc w:val="center"/>
              <w:rPr>
                <w:rFonts w:hint="eastAsia" w:ascii="仿宋" w:hAnsi="仿宋" w:eastAsia="仿宋" w:cs="仿宋"/>
                <w:bCs/>
                <w:color w:val="auto"/>
                <w:kern w:val="0"/>
                <w:sz w:val="24"/>
                <w:szCs w:val="24"/>
                <w:highlight w:val="none"/>
                <w:lang w:val="en-US" w:eastAsia="zh-CN"/>
              </w:rPr>
            </w:pPr>
            <w:r>
              <w:rPr>
                <w:rFonts w:hint="eastAsia" w:ascii="仿宋" w:hAnsi="仿宋" w:eastAsia="仿宋" w:cs="仿宋"/>
                <w:bCs/>
                <w:color w:val="auto"/>
                <w:kern w:val="0"/>
                <w:sz w:val="24"/>
                <w:szCs w:val="24"/>
                <w:highlight w:val="none"/>
                <w:lang w:val="en-US" w:eastAsia="zh-CN"/>
              </w:rPr>
              <w:t>6</w:t>
            </w:r>
          </w:p>
        </w:tc>
        <w:tc>
          <w:tcPr>
            <w:tcW w:w="516" w:type="pct"/>
            <w:vMerge w:val="restart"/>
            <w:shd w:val="clear" w:color="auto" w:fill="auto"/>
            <w:vAlign w:val="center"/>
          </w:tcPr>
          <w:p>
            <w:pPr>
              <w:widowControl/>
              <w:shd w:val="clear"/>
              <w:adjustRightInd w:val="0"/>
              <w:snapToGrid w:val="0"/>
              <w:spacing w:line="360" w:lineRule="exact"/>
              <w:jc w:val="center"/>
              <w:rPr>
                <w:rFonts w:hint="eastAsia" w:ascii="仿宋" w:hAnsi="仿宋" w:eastAsia="仿宋" w:cs="仿宋"/>
                <w:color w:val="auto"/>
                <w:kern w:val="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654" w:hRule="atLeast"/>
          <w:jc w:val="center"/>
        </w:trPr>
        <w:tc>
          <w:tcPr>
            <w:tcW w:w="1728" w:type="pct"/>
            <w:gridSpan w:val="2"/>
            <w:vMerge w:val="continue"/>
            <w:shd w:val="clear" w:color="auto" w:fill="auto"/>
            <w:vAlign w:val="center"/>
          </w:tcPr>
          <w:p>
            <w:pPr>
              <w:widowControl/>
              <w:snapToGrid w:val="0"/>
              <w:spacing w:line="360" w:lineRule="exact"/>
              <w:ind w:leftChars="0"/>
              <w:jc w:val="both"/>
              <w:rPr>
                <w:rFonts w:hint="eastAsia" w:ascii="仿宋" w:hAnsi="仿宋" w:eastAsia="仿宋" w:cs="仿宋"/>
                <w:sz w:val="24"/>
                <w:szCs w:val="24"/>
                <w:highlight w:val="none"/>
              </w:rPr>
            </w:pPr>
          </w:p>
        </w:tc>
        <w:tc>
          <w:tcPr>
            <w:tcW w:w="2371" w:type="pct"/>
            <w:gridSpan w:val="3"/>
            <w:shd w:val="clear" w:color="auto" w:fill="auto"/>
            <w:vAlign w:val="center"/>
          </w:tcPr>
          <w:p>
            <w:pPr>
              <w:widowControl/>
              <w:numPr>
                <w:ilvl w:val="0"/>
                <w:numId w:val="0"/>
              </w:numPr>
              <w:snapToGrid w:val="0"/>
              <w:spacing w:line="360" w:lineRule="exact"/>
              <w:ind w:leftChars="0"/>
              <w:jc w:val="both"/>
              <w:rPr>
                <w:rFonts w:hint="eastAsia" w:ascii="仿宋" w:hAnsi="仿宋" w:eastAsia="仿宋" w:cs="仿宋"/>
                <w:b w:val="0"/>
                <w:bCs/>
                <w:color w:val="auto"/>
                <w:kern w:val="2"/>
                <w:sz w:val="24"/>
                <w:szCs w:val="24"/>
                <w:highlight w:val="none"/>
                <w:lang w:val="en-US" w:eastAsia="zh-CN" w:bidi="ar-SA"/>
              </w:rPr>
            </w:pPr>
            <w:r>
              <w:rPr>
                <w:rFonts w:hint="eastAsia" w:ascii="仿宋" w:hAnsi="仿宋" w:eastAsia="仿宋" w:cs="仿宋"/>
                <w:sz w:val="24"/>
                <w:szCs w:val="24"/>
                <w:highlight w:val="none"/>
              </w:rPr>
              <w:drawing>
                <wp:anchor distT="0" distB="0" distL="114300" distR="114300" simplePos="0" relativeHeight="251665408" behindDoc="0" locked="0" layoutInCell="1" allowOverlap="1">
                  <wp:simplePos x="0" y="0"/>
                  <wp:positionH relativeFrom="column">
                    <wp:posOffset>2336800</wp:posOffset>
                  </wp:positionH>
                  <wp:positionV relativeFrom="paragraph">
                    <wp:posOffset>3810</wp:posOffset>
                  </wp:positionV>
                  <wp:extent cx="439420" cy="933450"/>
                  <wp:effectExtent l="0" t="0" r="17780" b="0"/>
                  <wp:wrapSquare wrapText="bothSides"/>
                  <wp:docPr id="17"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4"/>
                          <pic:cNvPicPr>
                            <a:picLocks noChangeAspect="1"/>
                          </pic:cNvPicPr>
                        </pic:nvPicPr>
                        <pic:blipFill>
                          <a:blip r:embed="rId13"/>
                          <a:stretch>
                            <a:fillRect/>
                          </a:stretch>
                        </pic:blipFill>
                        <pic:spPr>
                          <a:xfrm>
                            <a:off x="0" y="0"/>
                            <a:ext cx="439420" cy="933450"/>
                          </a:xfrm>
                          <a:prstGeom prst="rect">
                            <a:avLst/>
                          </a:prstGeom>
                          <a:noFill/>
                          <a:ln>
                            <a:noFill/>
                          </a:ln>
                        </pic:spPr>
                      </pic:pic>
                    </a:graphicData>
                  </a:graphic>
                </wp:anchor>
              </w:drawing>
            </w:r>
            <w:r>
              <w:rPr>
                <w:rFonts w:hint="eastAsia" w:ascii="仿宋" w:hAnsi="仿宋" w:eastAsia="仿宋" w:cs="仿宋"/>
                <w:b w:val="0"/>
                <w:bCs/>
                <w:color w:val="auto"/>
                <w:kern w:val="2"/>
                <w:sz w:val="24"/>
                <w:szCs w:val="24"/>
                <w:highlight w:val="none"/>
                <w:lang w:val="en-US" w:eastAsia="zh-CN" w:bidi="ar-SA"/>
              </w:rPr>
              <w:t>“调试作业”中有继电器接触器控件，使用规定图标。</w:t>
            </w:r>
          </w:p>
          <w:p>
            <w:pPr>
              <w:widowControl/>
              <w:numPr>
                <w:ilvl w:val="0"/>
                <w:numId w:val="0"/>
              </w:numPr>
              <w:snapToGrid w:val="0"/>
              <w:spacing w:line="360" w:lineRule="exact"/>
              <w:ind w:leftChars="0"/>
              <w:jc w:val="both"/>
              <w:rPr>
                <w:rFonts w:hint="eastAsia" w:ascii="仿宋" w:hAnsi="仿宋" w:eastAsia="仿宋" w:cs="仿宋"/>
                <w:sz w:val="24"/>
                <w:szCs w:val="24"/>
                <w:highlight w:val="none"/>
              </w:rPr>
            </w:pPr>
            <w:r>
              <w:rPr>
                <w:rFonts w:hint="eastAsia" w:ascii="仿宋" w:hAnsi="仿宋" w:eastAsia="仿宋" w:cs="仿宋"/>
                <w:b/>
                <w:bCs w:val="0"/>
                <w:color w:val="auto"/>
                <w:kern w:val="2"/>
                <w:sz w:val="24"/>
                <w:szCs w:val="24"/>
                <w:highlight w:val="none"/>
                <w:lang w:val="en-US" w:eastAsia="zh-CN" w:bidi="ar-SA"/>
              </w:rPr>
              <w:t>全部正确得2分。</w:t>
            </w:r>
          </w:p>
        </w:tc>
        <w:tc>
          <w:tcPr>
            <w:tcW w:w="384" w:type="pct"/>
            <w:vMerge w:val="continue"/>
            <w:shd w:val="clear" w:color="auto" w:fill="auto"/>
            <w:vAlign w:val="center"/>
          </w:tcPr>
          <w:p>
            <w:pPr>
              <w:widowControl/>
              <w:snapToGrid w:val="0"/>
              <w:spacing w:line="360" w:lineRule="exact"/>
              <w:ind w:leftChars="0"/>
              <w:jc w:val="center"/>
              <w:rPr>
                <w:rFonts w:hint="eastAsia" w:ascii="仿宋" w:hAnsi="仿宋" w:eastAsia="仿宋" w:cs="仿宋"/>
                <w:color w:val="auto"/>
                <w:sz w:val="24"/>
                <w:szCs w:val="24"/>
                <w:highlight w:val="none"/>
              </w:rPr>
            </w:pPr>
          </w:p>
        </w:tc>
        <w:tc>
          <w:tcPr>
            <w:tcW w:w="516" w:type="pct"/>
            <w:vMerge w:val="continue"/>
            <w:shd w:val="clear" w:color="auto" w:fill="auto"/>
            <w:vAlign w:val="center"/>
          </w:tcPr>
          <w:p>
            <w:pPr>
              <w:widowControl/>
              <w:snapToGrid w:val="0"/>
              <w:spacing w:line="360" w:lineRule="exact"/>
              <w:ind w:leftChars="0"/>
              <w:jc w:val="center"/>
              <w:rPr>
                <w:rFonts w:hint="eastAsia" w:ascii="仿宋" w:hAnsi="仿宋" w:eastAsia="仿宋" w:cs="仿宋"/>
                <w:color w:val="auto"/>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654" w:hRule="atLeast"/>
          <w:jc w:val="center"/>
        </w:trPr>
        <w:tc>
          <w:tcPr>
            <w:tcW w:w="1728" w:type="pct"/>
            <w:gridSpan w:val="2"/>
            <w:vMerge w:val="continue"/>
            <w:shd w:val="clear" w:color="auto" w:fill="auto"/>
            <w:vAlign w:val="center"/>
          </w:tcPr>
          <w:p>
            <w:pPr>
              <w:widowControl/>
              <w:snapToGrid w:val="0"/>
              <w:spacing w:line="360" w:lineRule="exact"/>
              <w:ind w:leftChars="0"/>
              <w:jc w:val="both"/>
              <w:rPr>
                <w:rFonts w:hint="eastAsia" w:ascii="仿宋" w:hAnsi="仿宋" w:eastAsia="仿宋" w:cs="仿宋"/>
                <w:sz w:val="24"/>
                <w:szCs w:val="24"/>
                <w:highlight w:val="none"/>
              </w:rPr>
            </w:pPr>
          </w:p>
        </w:tc>
        <w:tc>
          <w:tcPr>
            <w:tcW w:w="2371" w:type="pct"/>
            <w:gridSpan w:val="3"/>
            <w:shd w:val="clear" w:color="auto" w:fill="auto"/>
            <w:vAlign w:val="center"/>
          </w:tcPr>
          <w:p>
            <w:pPr>
              <w:widowControl/>
              <w:numPr>
                <w:ilvl w:val="0"/>
                <w:numId w:val="0"/>
              </w:numPr>
              <w:snapToGrid w:val="0"/>
              <w:spacing w:line="360" w:lineRule="exact"/>
              <w:ind w:leftChars="0"/>
              <w:jc w:val="both"/>
              <w:rPr>
                <w:rFonts w:hint="eastAsia" w:ascii="仿宋" w:hAnsi="仿宋" w:eastAsia="仿宋" w:cs="仿宋"/>
                <w:b w:val="0"/>
                <w:bCs/>
                <w:color w:val="auto"/>
                <w:kern w:val="2"/>
                <w:sz w:val="24"/>
                <w:szCs w:val="24"/>
                <w:highlight w:val="none"/>
                <w:lang w:val="en-US" w:eastAsia="zh-CN" w:bidi="ar-SA"/>
              </w:rPr>
            </w:pPr>
            <w:r>
              <w:rPr>
                <w:rFonts w:hint="eastAsia" w:ascii="仿宋" w:hAnsi="仿宋" w:eastAsia="仿宋" w:cs="仿宋"/>
                <w:sz w:val="24"/>
                <w:szCs w:val="24"/>
                <w:highlight w:val="none"/>
              </w:rPr>
              <w:drawing>
                <wp:anchor distT="0" distB="0" distL="114300" distR="114300" simplePos="0" relativeHeight="251667456" behindDoc="0" locked="0" layoutInCell="1" allowOverlap="1">
                  <wp:simplePos x="0" y="0"/>
                  <wp:positionH relativeFrom="column">
                    <wp:posOffset>2011680</wp:posOffset>
                  </wp:positionH>
                  <wp:positionV relativeFrom="paragraph">
                    <wp:posOffset>485775</wp:posOffset>
                  </wp:positionV>
                  <wp:extent cx="866775" cy="355600"/>
                  <wp:effectExtent l="0" t="0" r="9525" b="6350"/>
                  <wp:wrapSquare wrapText="bothSides"/>
                  <wp:docPr id="19"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6"/>
                          <pic:cNvPicPr>
                            <a:picLocks noChangeAspect="1"/>
                          </pic:cNvPicPr>
                        </pic:nvPicPr>
                        <pic:blipFill>
                          <a:blip r:embed="rId14"/>
                          <a:srcRect t="42058" b="40000"/>
                          <a:stretch>
                            <a:fillRect/>
                          </a:stretch>
                        </pic:blipFill>
                        <pic:spPr>
                          <a:xfrm>
                            <a:off x="0" y="0"/>
                            <a:ext cx="866775" cy="355600"/>
                          </a:xfrm>
                          <a:prstGeom prst="rect">
                            <a:avLst/>
                          </a:prstGeom>
                          <a:noFill/>
                          <a:ln>
                            <a:noFill/>
                          </a:ln>
                        </pic:spPr>
                      </pic:pic>
                    </a:graphicData>
                  </a:graphic>
                </wp:anchor>
              </w:drawing>
            </w:r>
            <w:r>
              <w:rPr>
                <w:rFonts w:hint="eastAsia" w:ascii="仿宋" w:hAnsi="仿宋" w:eastAsia="仿宋" w:cs="仿宋"/>
                <w:sz w:val="24"/>
                <w:szCs w:val="24"/>
                <w:highlight w:val="none"/>
              </w:rPr>
              <w:drawing>
                <wp:anchor distT="0" distB="0" distL="114300" distR="114300" simplePos="0" relativeHeight="251666432" behindDoc="0" locked="0" layoutInCell="1" allowOverlap="1">
                  <wp:simplePos x="0" y="0"/>
                  <wp:positionH relativeFrom="column">
                    <wp:posOffset>1384935</wp:posOffset>
                  </wp:positionH>
                  <wp:positionV relativeFrom="paragraph">
                    <wp:posOffset>97790</wp:posOffset>
                  </wp:positionV>
                  <wp:extent cx="1590675" cy="297815"/>
                  <wp:effectExtent l="0" t="0" r="9525" b="6985"/>
                  <wp:wrapSquare wrapText="bothSides"/>
                  <wp:docPr id="18"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5"/>
                          <pic:cNvPicPr>
                            <a:picLocks noChangeAspect="1"/>
                          </pic:cNvPicPr>
                        </pic:nvPicPr>
                        <pic:blipFill>
                          <a:blip r:embed="rId15"/>
                          <a:srcRect t="39294" b="40000"/>
                          <a:stretch>
                            <a:fillRect/>
                          </a:stretch>
                        </pic:blipFill>
                        <pic:spPr>
                          <a:xfrm>
                            <a:off x="0" y="0"/>
                            <a:ext cx="1590675" cy="297815"/>
                          </a:xfrm>
                          <a:prstGeom prst="rect">
                            <a:avLst/>
                          </a:prstGeom>
                          <a:noFill/>
                          <a:ln>
                            <a:noFill/>
                          </a:ln>
                        </pic:spPr>
                      </pic:pic>
                    </a:graphicData>
                  </a:graphic>
                </wp:anchor>
              </w:drawing>
            </w:r>
            <w:r>
              <w:rPr>
                <w:rFonts w:hint="eastAsia" w:ascii="仿宋" w:hAnsi="仿宋" w:eastAsia="仿宋" w:cs="仿宋"/>
                <w:b w:val="0"/>
                <w:bCs/>
                <w:color w:val="auto"/>
                <w:kern w:val="2"/>
                <w:sz w:val="24"/>
                <w:szCs w:val="24"/>
                <w:highlight w:val="none"/>
                <w:lang w:val="en-US" w:eastAsia="zh-CN" w:bidi="ar-SA"/>
              </w:rPr>
              <w:t>“正常作业”中有3个供电模式启动按钮控件，使用规定图标；</w:t>
            </w:r>
          </w:p>
          <w:p>
            <w:pPr>
              <w:widowControl/>
              <w:numPr>
                <w:ilvl w:val="0"/>
                <w:numId w:val="0"/>
              </w:numPr>
              <w:snapToGrid w:val="0"/>
              <w:spacing w:line="360" w:lineRule="exact"/>
              <w:ind w:leftChars="0"/>
              <w:jc w:val="both"/>
              <w:rPr>
                <w:rFonts w:hint="eastAsia" w:ascii="仿宋" w:hAnsi="仿宋" w:eastAsia="仿宋" w:cs="仿宋"/>
                <w:b w:val="0"/>
                <w:bCs/>
                <w:color w:val="auto"/>
                <w:kern w:val="2"/>
                <w:sz w:val="24"/>
                <w:szCs w:val="24"/>
                <w:highlight w:val="none"/>
                <w:lang w:val="en-US" w:eastAsia="zh-CN" w:bidi="ar-SA"/>
              </w:rPr>
            </w:pPr>
            <w:r>
              <w:rPr>
                <w:rFonts w:hint="eastAsia" w:ascii="仿宋" w:hAnsi="仿宋" w:eastAsia="仿宋" w:cs="仿宋"/>
                <w:b w:val="0"/>
                <w:bCs/>
                <w:color w:val="auto"/>
                <w:kern w:val="2"/>
                <w:sz w:val="24"/>
                <w:szCs w:val="24"/>
                <w:highlight w:val="none"/>
                <w:lang w:val="en-US" w:eastAsia="zh-CN" w:bidi="ar-SA"/>
              </w:rPr>
              <w:t>3个交流负载控制开关控件，使用规定图标。</w:t>
            </w:r>
          </w:p>
          <w:p>
            <w:pPr>
              <w:widowControl/>
              <w:numPr>
                <w:ilvl w:val="0"/>
                <w:numId w:val="0"/>
              </w:numPr>
              <w:snapToGrid w:val="0"/>
              <w:spacing w:line="360" w:lineRule="exact"/>
              <w:ind w:leftChars="0"/>
              <w:jc w:val="both"/>
              <w:rPr>
                <w:rFonts w:hint="eastAsia" w:ascii="仿宋" w:hAnsi="仿宋" w:eastAsia="仿宋" w:cs="仿宋"/>
                <w:b w:val="0"/>
                <w:bCs/>
                <w:color w:val="auto"/>
                <w:kern w:val="2"/>
                <w:sz w:val="24"/>
                <w:szCs w:val="24"/>
                <w:highlight w:val="none"/>
                <w:lang w:val="en-US" w:eastAsia="zh-CN" w:bidi="ar-SA"/>
              </w:rPr>
            </w:pPr>
            <w:r>
              <w:rPr>
                <w:rFonts w:hint="eastAsia" w:ascii="仿宋" w:hAnsi="仿宋" w:eastAsia="仿宋" w:cs="仿宋"/>
                <w:b/>
                <w:bCs w:val="0"/>
                <w:color w:val="auto"/>
                <w:kern w:val="2"/>
                <w:sz w:val="24"/>
                <w:szCs w:val="24"/>
                <w:highlight w:val="none"/>
                <w:lang w:val="en-US" w:eastAsia="zh-CN" w:bidi="ar-SA"/>
              </w:rPr>
              <w:t>全部正确得2分。</w:t>
            </w:r>
          </w:p>
        </w:tc>
        <w:tc>
          <w:tcPr>
            <w:tcW w:w="384" w:type="pct"/>
            <w:vMerge w:val="continue"/>
            <w:shd w:val="clear" w:color="auto" w:fill="auto"/>
            <w:vAlign w:val="center"/>
          </w:tcPr>
          <w:p>
            <w:pPr>
              <w:widowControl/>
              <w:snapToGrid w:val="0"/>
              <w:spacing w:line="360" w:lineRule="exact"/>
              <w:ind w:leftChars="0"/>
              <w:jc w:val="center"/>
              <w:rPr>
                <w:rFonts w:hint="eastAsia" w:ascii="仿宋" w:hAnsi="仿宋" w:eastAsia="仿宋" w:cs="仿宋"/>
                <w:color w:val="auto"/>
                <w:sz w:val="24"/>
                <w:szCs w:val="24"/>
                <w:highlight w:val="none"/>
              </w:rPr>
            </w:pPr>
          </w:p>
        </w:tc>
        <w:tc>
          <w:tcPr>
            <w:tcW w:w="516" w:type="pct"/>
            <w:vMerge w:val="continue"/>
            <w:shd w:val="clear" w:color="auto" w:fill="auto"/>
            <w:vAlign w:val="center"/>
          </w:tcPr>
          <w:p>
            <w:pPr>
              <w:widowControl/>
              <w:snapToGrid w:val="0"/>
              <w:spacing w:line="360" w:lineRule="exact"/>
              <w:ind w:leftChars="0"/>
              <w:jc w:val="center"/>
              <w:rPr>
                <w:rFonts w:hint="eastAsia" w:ascii="仿宋" w:hAnsi="仿宋" w:eastAsia="仿宋" w:cs="仿宋"/>
                <w:color w:val="auto"/>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158" w:hRule="atLeast"/>
          <w:jc w:val="center"/>
        </w:trPr>
        <w:tc>
          <w:tcPr>
            <w:tcW w:w="1728" w:type="pct"/>
            <w:gridSpan w:val="2"/>
            <w:vMerge w:val="restart"/>
            <w:shd w:val="clear" w:color="auto" w:fill="auto"/>
            <w:vAlign w:val="center"/>
          </w:tcPr>
          <w:p>
            <w:pPr>
              <w:pStyle w:val="2"/>
              <w:numPr>
                <w:ilvl w:val="0"/>
                <w:numId w:val="6"/>
              </w:numPr>
              <w:spacing w:line="360" w:lineRule="exact"/>
              <w:ind w:leftChars="0"/>
              <w:jc w:val="both"/>
              <w:rPr>
                <w:rFonts w:hint="eastAsia" w:ascii="仿宋" w:hAnsi="仿宋" w:eastAsia="仿宋" w:cs="仿宋"/>
                <w:b/>
                <w:bCs w:val="0"/>
                <w:sz w:val="24"/>
                <w:szCs w:val="24"/>
                <w:highlight w:val="none"/>
                <w:lang w:val="en-US" w:eastAsia="zh-CN"/>
              </w:rPr>
            </w:pPr>
            <w:r>
              <w:rPr>
                <w:rFonts w:hint="eastAsia" w:ascii="仿宋" w:hAnsi="仿宋" w:eastAsia="仿宋" w:cs="仿宋"/>
                <w:b/>
                <w:bCs w:val="0"/>
                <w:sz w:val="24"/>
                <w:szCs w:val="24"/>
                <w:highlight w:val="none"/>
                <w:lang w:val="en-US" w:eastAsia="zh-CN"/>
              </w:rPr>
              <w:t>操作界面</w:t>
            </w:r>
          </w:p>
          <w:p>
            <w:pPr>
              <w:numPr>
                <w:ilvl w:val="0"/>
                <w:numId w:val="0"/>
              </w:numPr>
              <w:ind w:leftChars="0"/>
              <w:jc w:val="both"/>
              <w:rPr>
                <w:rFonts w:hint="eastAsia" w:ascii="仿宋" w:hAnsi="仿宋" w:eastAsia="仿宋" w:cs="仿宋"/>
                <w:b w:val="0"/>
                <w:bCs/>
                <w:color w:val="auto"/>
                <w:sz w:val="24"/>
                <w:szCs w:val="24"/>
                <w:highlight w:val="none"/>
                <w:lang w:eastAsia="zh-CN"/>
              </w:rPr>
            </w:pPr>
            <w:r>
              <w:rPr>
                <w:rFonts w:hint="eastAsia" w:ascii="仿宋" w:hAnsi="仿宋" w:eastAsia="仿宋" w:cs="仿宋"/>
                <w:kern w:val="2"/>
                <w:sz w:val="24"/>
                <w:szCs w:val="24"/>
                <w:highlight w:val="none"/>
                <w:lang w:val="en-US" w:eastAsia="zh-CN" w:bidi="ar-SA"/>
              </w:rPr>
              <w:t>查看“系统图”。</w:t>
            </w:r>
          </w:p>
        </w:tc>
        <w:tc>
          <w:tcPr>
            <w:tcW w:w="2371" w:type="pct"/>
            <w:gridSpan w:val="3"/>
            <w:shd w:val="clear" w:color="auto" w:fill="auto"/>
            <w:vAlign w:val="center"/>
          </w:tcPr>
          <w:p>
            <w:pPr>
              <w:widowControl/>
              <w:snapToGrid w:val="0"/>
              <w:spacing w:line="360" w:lineRule="exact"/>
              <w:jc w:val="both"/>
              <w:rPr>
                <w:rFonts w:hint="eastAsia" w:ascii="仿宋" w:hAnsi="仿宋" w:eastAsia="仿宋" w:cs="仿宋"/>
                <w:b w:val="0"/>
                <w:bCs/>
                <w:color w:val="auto"/>
                <w:kern w:val="2"/>
                <w:sz w:val="24"/>
                <w:szCs w:val="24"/>
                <w:highlight w:val="none"/>
                <w:lang w:val="en-US" w:eastAsia="zh-CN" w:bidi="ar-SA"/>
              </w:rPr>
            </w:pPr>
            <w:r>
              <w:rPr>
                <w:rFonts w:hint="eastAsia" w:ascii="仿宋" w:hAnsi="仿宋" w:eastAsia="仿宋" w:cs="仿宋"/>
                <w:sz w:val="24"/>
                <w:szCs w:val="24"/>
                <w:highlight w:val="none"/>
              </w:rPr>
              <w:drawing>
                <wp:anchor distT="0" distB="0" distL="114300" distR="114300" simplePos="0" relativeHeight="251668480" behindDoc="0" locked="0" layoutInCell="1" allowOverlap="1">
                  <wp:simplePos x="0" y="0"/>
                  <wp:positionH relativeFrom="column">
                    <wp:posOffset>1800860</wp:posOffset>
                  </wp:positionH>
                  <wp:positionV relativeFrom="paragraph">
                    <wp:posOffset>30480</wp:posOffset>
                  </wp:positionV>
                  <wp:extent cx="1094740" cy="690880"/>
                  <wp:effectExtent l="0" t="0" r="10160" b="13970"/>
                  <wp:wrapSquare wrapText="bothSides"/>
                  <wp:docPr id="1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2"/>
                          <pic:cNvPicPr>
                            <a:picLocks noChangeAspect="1"/>
                          </pic:cNvPicPr>
                        </pic:nvPicPr>
                        <pic:blipFill>
                          <a:blip r:embed="rId9"/>
                          <a:stretch>
                            <a:fillRect/>
                          </a:stretch>
                        </pic:blipFill>
                        <pic:spPr>
                          <a:xfrm>
                            <a:off x="0" y="0"/>
                            <a:ext cx="1094740" cy="690880"/>
                          </a:xfrm>
                          <a:prstGeom prst="rect">
                            <a:avLst/>
                          </a:prstGeom>
                          <a:noFill/>
                          <a:ln>
                            <a:noFill/>
                          </a:ln>
                        </pic:spPr>
                      </pic:pic>
                    </a:graphicData>
                  </a:graphic>
                </wp:anchor>
              </w:drawing>
            </w:r>
            <w:r>
              <w:rPr>
                <w:rFonts w:hint="eastAsia" w:ascii="仿宋" w:hAnsi="仿宋" w:eastAsia="仿宋" w:cs="仿宋"/>
                <w:b w:val="0"/>
                <w:bCs/>
                <w:color w:val="auto"/>
                <w:sz w:val="24"/>
                <w:szCs w:val="24"/>
                <w:highlight w:val="none"/>
                <w:lang w:eastAsia="zh-CN"/>
              </w:rPr>
              <w:t>“</w:t>
            </w:r>
            <w:r>
              <w:rPr>
                <w:rFonts w:hint="eastAsia" w:ascii="仿宋" w:hAnsi="仿宋" w:eastAsia="仿宋" w:cs="仿宋"/>
                <w:b w:val="0"/>
                <w:bCs/>
                <w:color w:val="auto"/>
                <w:sz w:val="24"/>
                <w:szCs w:val="24"/>
                <w:highlight w:val="none"/>
                <w:lang w:val="en-US" w:eastAsia="zh-CN"/>
              </w:rPr>
              <w:t>系统图</w:t>
            </w:r>
            <w:r>
              <w:rPr>
                <w:rFonts w:hint="eastAsia" w:ascii="仿宋" w:hAnsi="仿宋" w:eastAsia="仿宋" w:cs="仿宋"/>
                <w:b w:val="0"/>
                <w:bCs/>
                <w:color w:val="auto"/>
                <w:sz w:val="24"/>
                <w:szCs w:val="24"/>
                <w:highlight w:val="none"/>
                <w:lang w:eastAsia="zh-CN"/>
              </w:rPr>
              <w:t>”</w:t>
            </w:r>
            <w:r>
              <w:rPr>
                <w:rFonts w:hint="eastAsia" w:ascii="仿宋" w:hAnsi="仿宋" w:eastAsia="仿宋" w:cs="仿宋"/>
                <w:b w:val="0"/>
                <w:bCs/>
                <w:color w:val="auto"/>
                <w:sz w:val="24"/>
                <w:szCs w:val="24"/>
                <w:highlight w:val="none"/>
                <w:lang w:val="en-US" w:eastAsia="zh-CN"/>
              </w:rPr>
              <w:t>中有交流灯</w:t>
            </w:r>
            <w:r>
              <w:rPr>
                <w:rFonts w:hint="eastAsia" w:ascii="仿宋" w:hAnsi="仿宋" w:eastAsia="仿宋" w:cs="仿宋"/>
                <w:b w:val="0"/>
                <w:bCs/>
                <w:color w:val="auto"/>
                <w:kern w:val="2"/>
                <w:sz w:val="24"/>
                <w:szCs w:val="24"/>
                <w:highlight w:val="none"/>
                <w:lang w:val="en-US" w:eastAsia="zh-CN" w:bidi="ar-SA"/>
              </w:rPr>
              <w:t>，使用规定图标；</w:t>
            </w:r>
          </w:p>
          <w:p>
            <w:pPr>
              <w:widowControl/>
              <w:snapToGrid w:val="0"/>
              <w:spacing w:line="360" w:lineRule="exact"/>
              <w:jc w:val="both"/>
              <w:rPr>
                <w:rFonts w:hint="eastAsia" w:ascii="仿宋" w:hAnsi="仿宋" w:eastAsia="仿宋" w:cs="仿宋"/>
                <w:b w:val="0"/>
                <w:bCs/>
                <w:color w:val="auto"/>
                <w:sz w:val="24"/>
                <w:szCs w:val="24"/>
                <w:highlight w:val="none"/>
                <w:lang w:eastAsia="zh-CN"/>
              </w:rPr>
            </w:pPr>
            <w:r>
              <w:rPr>
                <w:rFonts w:hint="eastAsia" w:ascii="仿宋" w:hAnsi="仿宋" w:eastAsia="仿宋" w:cs="仿宋"/>
                <w:b/>
                <w:bCs w:val="0"/>
                <w:color w:val="auto"/>
                <w:kern w:val="2"/>
                <w:sz w:val="24"/>
                <w:szCs w:val="24"/>
                <w:highlight w:val="none"/>
                <w:lang w:val="en-US" w:eastAsia="zh-CN" w:bidi="ar-SA"/>
              </w:rPr>
              <w:t>全部正确得2分。</w:t>
            </w:r>
          </w:p>
        </w:tc>
        <w:tc>
          <w:tcPr>
            <w:tcW w:w="384" w:type="pct"/>
            <w:vMerge w:val="restart"/>
            <w:shd w:val="clear" w:color="auto" w:fill="auto"/>
            <w:vAlign w:val="center"/>
          </w:tcPr>
          <w:p>
            <w:pPr>
              <w:widowControl/>
              <w:shd w:val="clear"/>
              <w:snapToGrid w:val="0"/>
              <w:spacing w:line="360" w:lineRule="exact"/>
              <w:jc w:val="center"/>
              <w:rPr>
                <w:rFonts w:hint="eastAsia" w:ascii="仿宋" w:hAnsi="仿宋" w:eastAsia="仿宋" w:cs="仿宋"/>
                <w:bCs/>
                <w:color w:val="auto"/>
                <w:kern w:val="0"/>
                <w:sz w:val="24"/>
                <w:szCs w:val="24"/>
                <w:highlight w:val="none"/>
                <w:lang w:val="en-US" w:eastAsia="zh-CN"/>
              </w:rPr>
            </w:pPr>
            <w:r>
              <w:rPr>
                <w:rFonts w:hint="eastAsia" w:ascii="仿宋" w:hAnsi="仿宋" w:eastAsia="仿宋" w:cs="仿宋"/>
                <w:bCs/>
                <w:color w:val="auto"/>
                <w:kern w:val="0"/>
                <w:sz w:val="24"/>
                <w:szCs w:val="24"/>
                <w:highlight w:val="none"/>
                <w:lang w:val="en-US" w:eastAsia="zh-CN"/>
              </w:rPr>
              <w:t>4</w:t>
            </w:r>
          </w:p>
        </w:tc>
        <w:tc>
          <w:tcPr>
            <w:tcW w:w="516" w:type="pct"/>
            <w:vMerge w:val="restart"/>
            <w:shd w:val="clear" w:color="auto" w:fill="auto"/>
            <w:vAlign w:val="center"/>
          </w:tcPr>
          <w:p>
            <w:pPr>
              <w:widowControl/>
              <w:shd w:val="clear"/>
              <w:adjustRightInd w:val="0"/>
              <w:snapToGrid w:val="0"/>
              <w:spacing w:line="360" w:lineRule="exact"/>
              <w:jc w:val="center"/>
              <w:rPr>
                <w:rFonts w:hint="eastAsia" w:ascii="仿宋" w:hAnsi="仿宋" w:eastAsia="仿宋" w:cs="仿宋"/>
                <w:color w:val="auto"/>
                <w:kern w:val="0"/>
                <w:sz w:val="24"/>
                <w:szCs w:val="24"/>
                <w:highlight w:val="none"/>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20" w:hRule="atLeast"/>
          <w:jc w:val="center"/>
        </w:trPr>
        <w:tc>
          <w:tcPr>
            <w:tcW w:w="1728" w:type="pct"/>
            <w:gridSpan w:val="2"/>
            <w:vMerge w:val="continue"/>
            <w:shd w:val="clear" w:color="auto" w:fill="auto"/>
            <w:vAlign w:val="center"/>
          </w:tcPr>
          <w:p>
            <w:pPr>
              <w:widowControl/>
              <w:snapToGrid w:val="0"/>
              <w:spacing w:line="360" w:lineRule="exact"/>
              <w:jc w:val="both"/>
              <w:rPr>
                <w:rFonts w:hint="eastAsia" w:ascii="仿宋" w:hAnsi="仿宋" w:eastAsia="仿宋" w:cs="仿宋"/>
                <w:b w:val="0"/>
                <w:bCs/>
                <w:color w:val="auto"/>
                <w:sz w:val="24"/>
                <w:szCs w:val="24"/>
                <w:highlight w:val="none"/>
                <w:lang w:eastAsia="zh-CN"/>
              </w:rPr>
            </w:pPr>
          </w:p>
        </w:tc>
        <w:tc>
          <w:tcPr>
            <w:tcW w:w="2371" w:type="pct"/>
            <w:gridSpan w:val="3"/>
            <w:shd w:val="clear" w:color="auto" w:fill="auto"/>
            <w:vAlign w:val="center"/>
          </w:tcPr>
          <w:p>
            <w:pPr>
              <w:widowControl/>
              <w:snapToGrid w:val="0"/>
              <w:spacing w:line="360" w:lineRule="exact"/>
              <w:jc w:val="both"/>
              <w:rPr>
                <w:rFonts w:hint="eastAsia" w:ascii="仿宋" w:hAnsi="仿宋" w:eastAsia="仿宋" w:cs="仿宋"/>
                <w:b w:val="0"/>
                <w:bCs/>
                <w:color w:val="auto"/>
                <w:kern w:val="2"/>
                <w:sz w:val="24"/>
                <w:szCs w:val="24"/>
                <w:highlight w:val="none"/>
                <w:lang w:val="en-US" w:eastAsia="zh-CN" w:bidi="ar-SA"/>
              </w:rPr>
            </w:pPr>
            <w:r>
              <w:rPr>
                <w:rFonts w:hint="eastAsia" w:ascii="仿宋" w:hAnsi="仿宋" w:eastAsia="仿宋" w:cs="仿宋"/>
                <w:sz w:val="24"/>
                <w:szCs w:val="24"/>
                <w:highlight w:val="none"/>
              </w:rPr>
              <w:drawing>
                <wp:anchor distT="0" distB="0" distL="114300" distR="114300" simplePos="0" relativeHeight="251664384" behindDoc="0" locked="0" layoutInCell="1" allowOverlap="1">
                  <wp:simplePos x="0" y="0"/>
                  <wp:positionH relativeFrom="column">
                    <wp:posOffset>2216150</wp:posOffset>
                  </wp:positionH>
                  <wp:positionV relativeFrom="paragraph">
                    <wp:posOffset>34925</wp:posOffset>
                  </wp:positionV>
                  <wp:extent cx="683895" cy="627380"/>
                  <wp:effectExtent l="0" t="0" r="1905" b="1270"/>
                  <wp:wrapSquare wrapText="bothSides"/>
                  <wp:docPr id="1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3"/>
                          <pic:cNvPicPr>
                            <a:picLocks noChangeAspect="1"/>
                          </pic:cNvPicPr>
                        </pic:nvPicPr>
                        <pic:blipFill>
                          <a:blip r:embed="rId10"/>
                          <a:stretch>
                            <a:fillRect/>
                          </a:stretch>
                        </pic:blipFill>
                        <pic:spPr>
                          <a:xfrm>
                            <a:off x="0" y="0"/>
                            <a:ext cx="683895" cy="627380"/>
                          </a:xfrm>
                          <a:prstGeom prst="rect">
                            <a:avLst/>
                          </a:prstGeom>
                          <a:noFill/>
                          <a:ln>
                            <a:noFill/>
                          </a:ln>
                        </pic:spPr>
                      </pic:pic>
                    </a:graphicData>
                  </a:graphic>
                </wp:anchor>
              </w:drawing>
            </w:r>
            <w:r>
              <w:rPr>
                <w:rFonts w:hint="eastAsia" w:ascii="仿宋" w:hAnsi="仿宋" w:eastAsia="仿宋" w:cs="仿宋"/>
                <w:b w:val="0"/>
                <w:bCs/>
                <w:color w:val="auto"/>
                <w:sz w:val="24"/>
                <w:szCs w:val="24"/>
                <w:highlight w:val="none"/>
                <w:lang w:eastAsia="zh-CN"/>
              </w:rPr>
              <w:t>“</w:t>
            </w:r>
            <w:r>
              <w:rPr>
                <w:rFonts w:hint="eastAsia" w:ascii="仿宋" w:hAnsi="仿宋" w:eastAsia="仿宋" w:cs="仿宋"/>
                <w:b w:val="0"/>
                <w:bCs/>
                <w:color w:val="auto"/>
                <w:sz w:val="24"/>
                <w:szCs w:val="24"/>
                <w:highlight w:val="none"/>
                <w:lang w:val="en-US" w:eastAsia="zh-CN"/>
              </w:rPr>
              <w:t>系统图</w:t>
            </w:r>
            <w:r>
              <w:rPr>
                <w:rFonts w:hint="eastAsia" w:ascii="仿宋" w:hAnsi="仿宋" w:eastAsia="仿宋" w:cs="仿宋"/>
                <w:b w:val="0"/>
                <w:bCs/>
                <w:color w:val="auto"/>
                <w:sz w:val="24"/>
                <w:szCs w:val="24"/>
                <w:highlight w:val="none"/>
                <w:lang w:eastAsia="zh-CN"/>
              </w:rPr>
              <w:t>”</w:t>
            </w:r>
            <w:r>
              <w:rPr>
                <w:rFonts w:hint="eastAsia" w:ascii="仿宋" w:hAnsi="仿宋" w:eastAsia="仿宋" w:cs="仿宋"/>
                <w:b w:val="0"/>
                <w:bCs/>
                <w:color w:val="auto"/>
                <w:sz w:val="24"/>
                <w:szCs w:val="24"/>
                <w:highlight w:val="none"/>
                <w:lang w:val="en-US" w:eastAsia="zh-CN"/>
              </w:rPr>
              <w:t>中有交流风扇</w:t>
            </w:r>
            <w:r>
              <w:rPr>
                <w:rFonts w:hint="eastAsia" w:ascii="仿宋" w:hAnsi="仿宋" w:eastAsia="仿宋" w:cs="仿宋"/>
                <w:b w:val="0"/>
                <w:bCs/>
                <w:color w:val="auto"/>
                <w:kern w:val="2"/>
                <w:sz w:val="24"/>
                <w:szCs w:val="24"/>
                <w:highlight w:val="none"/>
                <w:lang w:val="en-US" w:eastAsia="zh-CN" w:bidi="ar-SA"/>
              </w:rPr>
              <w:t>，使用规定图标；</w:t>
            </w:r>
          </w:p>
          <w:p>
            <w:pPr>
              <w:widowControl/>
              <w:snapToGrid w:val="0"/>
              <w:spacing w:line="360" w:lineRule="exact"/>
              <w:jc w:val="both"/>
              <w:rPr>
                <w:rFonts w:hint="eastAsia" w:ascii="仿宋" w:hAnsi="仿宋" w:eastAsia="仿宋" w:cs="仿宋"/>
                <w:b w:val="0"/>
                <w:bCs/>
                <w:color w:val="auto"/>
                <w:sz w:val="24"/>
                <w:szCs w:val="24"/>
                <w:highlight w:val="none"/>
                <w:lang w:eastAsia="zh-CN"/>
              </w:rPr>
            </w:pPr>
            <w:r>
              <w:rPr>
                <w:rFonts w:hint="eastAsia" w:ascii="仿宋" w:hAnsi="仿宋" w:eastAsia="仿宋" w:cs="仿宋"/>
                <w:b/>
                <w:bCs w:val="0"/>
                <w:color w:val="auto"/>
                <w:kern w:val="2"/>
                <w:sz w:val="24"/>
                <w:szCs w:val="24"/>
                <w:highlight w:val="none"/>
                <w:lang w:val="en-US" w:eastAsia="zh-CN" w:bidi="ar-SA"/>
              </w:rPr>
              <w:t>全部正确得2分。</w:t>
            </w:r>
          </w:p>
        </w:tc>
        <w:tc>
          <w:tcPr>
            <w:tcW w:w="384" w:type="pct"/>
            <w:vMerge w:val="continue"/>
            <w:shd w:val="clear" w:color="auto" w:fill="auto"/>
            <w:vAlign w:val="center"/>
          </w:tcPr>
          <w:p>
            <w:pPr>
              <w:widowControl/>
              <w:snapToGrid w:val="0"/>
              <w:spacing w:line="360" w:lineRule="exact"/>
              <w:jc w:val="center"/>
              <w:rPr>
                <w:rFonts w:hint="eastAsia" w:ascii="仿宋" w:hAnsi="仿宋" w:eastAsia="仿宋" w:cs="仿宋"/>
                <w:b w:val="0"/>
                <w:bCs/>
                <w:color w:val="auto"/>
                <w:sz w:val="24"/>
                <w:szCs w:val="24"/>
                <w:highlight w:val="none"/>
                <w:lang w:eastAsia="zh-CN"/>
              </w:rPr>
            </w:pPr>
          </w:p>
        </w:tc>
        <w:tc>
          <w:tcPr>
            <w:tcW w:w="516" w:type="pct"/>
            <w:vMerge w:val="continue"/>
            <w:shd w:val="clear" w:color="auto" w:fill="auto"/>
            <w:vAlign w:val="center"/>
          </w:tcPr>
          <w:p>
            <w:pPr>
              <w:widowControl/>
              <w:snapToGrid w:val="0"/>
              <w:spacing w:line="360" w:lineRule="exact"/>
              <w:jc w:val="center"/>
              <w:rPr>
                <w:rFonts w:hint="eastAsia" w:ascii="仿宋" w:hAnsi="仿宋" w:eastAsia="仿宋" w:cs="仿宋"/>
                <w:b w:val="0"/>
                <w:bCs/>
                <w:color w:val="auto"/>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35" w:hRule="atLeast"/>
          <w:jc w:val="center"/>
        </w:trPr>
        <w:tc>
          <w:tcPr>
            <w:tcW w:w="1728" w:type="pct"/>
            <w:gridSpan w:val="2"/>
            <w:shd w:val="clear" w:color="auto" w:fill="auto"/>
            <w:vAlign w:val="center"/>
          </w:tcPr>
          <w:p>
            <w:pPr>
              <w:pStyle w:val="2"/>
              <w:numPr>
                <w:ilvl w:val="0"/>
                <w:numId w:val="6"/>
              </w:numPr>
              <w:spacing w:line="360" w:lineRule="exact"/>
              <w:ind w:leftChars="0"/>
              <w:jc w:val="both"/>
              <w:rPr>
                <w:rFonts w:hint="eastAsia" w:ascii="仿宋" w:hAnsi="仿宋" w:eastAsia="仿宋" w:cs="仿宋"/>
                <w:b/>
                <w:bCs w:val="0"/>
                <w:sz w:val="24"/>
                <w:szCs w:val="24"/>
                <w:highlight w:val="none"/>
                <w:lang w:val="en-US" w:eastAsia="zh-CN"/>
              </w:rPr>
            </w:pPr>
            <w:r>
              <w:rPr>
                <w:rFonts w:hint="eastAsia" w:ascii="仿宋" w:hAnsi="仿宋" w:eastAsia="仿宋" w:cs="仿宋"/>
                <w:b/>
                <w:bCs w:val="0"/>
                <w:sz w:val="24"/>
                <w:szCs w:val="24"/>
                <w:highlight w:val="none"/>
                <w:lang w:val="en-US" w:eastAsia="zh-CN"/>
              </w:rPr>
              <w:t>操作界面</w:t>
            </w:r>
          </w:p>
          <w:p>
            <w:pPr>
              <w:jc w:val="both"/>
              <w:rPr>
                <w:rFonts w:hint="eastAsia" w:ascii="仿宋" w:hAnsi="仿宋" w:eastAsia="仿宋" w:cs="仿宋"/>
                <w:sz w:val="24"/>
                <w:szCs w:val="24"/>
                <w:highlight w:val="none"/>
                <w:lang w:eastAsia="zh-CN"/>
              </w:rPr>
            </w:pPr>
            <w:r>
              <w:rPr>
                <w:rFonts w:hint="eastAsia" w:ascii="仿宋" w:hAnsi="仿宋" w:eastAsia="仿宋" w:cs="仿宋"/>
                <w:kern w:val="2"/>
                <w:sz w:val="24"/>
                <w:szCs w:val="24"/>
                <w:highlight w:val="none"/>
                <w:lang w:val="en-US" w:eastAsia="zh-CN" w:bidi="ar-SA"/>
              </w:rPr>
              <w:t>使用“操作盘”，查看“系统图”变化。</w:t>
            </w:r>
          </w:p>
        </w:tc>
        <w:tc>
          <w:tcPr>
            <w:tcW w:w="2371" w:type="pct"/>
            <w:gridSpan w:val="3"/>
            <w:shd w:val="clear" w:color="auto" w:fill="auto"/>
            <w:vAlign w:val="center"/>
          </w:tcPr>
          <w:p>
            <w:pPr>
              <w:widowControl/>
              <w:numPr>
                <w:ilvl w:val="0"/>
                <w:numId w:val="9"/>
              </w:numPr>
              <w:snapToGrid w:val="0"/>
              <w:spacing w:line="360" w:lineRule="exact"/>
              <w:ind w:left="425" w:leftChars="0" w:hanging="425" w:firstLineChars="0"/>
              <w:jc w:val="both"/>
              <w:rPr>
                <w:rFonts w:hint="eastAsia" w:ascii="仿宋" w:hAnsi="仿宋" w:eastAsia="仿宋" w:cs="仿宋"/>
                <w:b w:val="0"/>
                <w:bCs/>
                <w:color w:val="auto"/>
                <w:kern w:val="2"/>
                <w:sz w:val="24"/>
                <w:szCs w:val="24"/>
                <w:highlight w:val="none"/>
                <w:lang w:val="en-US" w:eastAsia="zh-CN" w:bidi="ar-SA"/>
              </w:rPr>
            </w:pPr>
            <w:r>
              <w:rPr>
                <w:rFonts w:hint="eastAsia" w:ascii="仿宋" w:hAnsi="仿宋" w:eastAsia="仿宋" w:cs="仿宋"/>
                <w:b w:val="0"/>
                <w:bCs/>
                <w:color w:val="auto"/>
                <w:sz w:val="24"/>
                <w:szCs w:val="24"/>
                <w:highlight w:val="none"/>
                <w:lang w:val="en-US" w:eastAsia="zh-CN"/>
              </w:rPr>
              <w:t>按下“操作盘”中</w:t>
            </w:r>
            <w:r>
              <w:rPr>
                <w:rFonts w:hint="eastAsia" w:ascii="仿宋" w:hAnsi="仿宋" w:eastAsia="仿宋" w:cs="仿宋"/>
                <w:b w:val="0"/>
                <w:bCs/>
                <w:color w:val="auto"/>
                <w:kern w:val="2"/>
                <w:sz w:val="24"/>
                <w:szCs w:val="24"/>
                <w:highlight w:val="none"/>
                <w:lang w:val="en-US" w:eastAsia="zh-CN" w:bidi="ar-SA"/>
              </w:rPr>
              <w:t>继电器接触器控件的“打开”，可控制对应继电器或接触器吸合；</w:t>
            </w:r>
          </w:p>
          <w:p>
            <w:pPr>
              <w:widowControl/>
              <w:numPr>
                <w:ilvl w:val="0"/>
                <w:numId w:val="9"/>
              </w:numPr>
              <w:snapToGrid w:val="0"/>
              <w:spacing w:line="360" w:lineRule="exact"/>
              <w:ind w:left="425" w:leftChars="0" w:hanging="425" w:firstLineChars="0"/>
              <w:jc w:val="both"/>
              <w:rPr>
                <w:rFonts w:hint="eastAsia" w:ascii="仿宋" w:hAnsi="仿宋" w:eastAsia="仿宋" w:cs="仿宋"/>
                <w:b w:val="0"/>
                <w:bCs/>
                <w:color w:val="auto"/>
                <w:kern w:val="2"/>
                <w:sz w:val="24"/>
                <w:szCs w:val="24"/>
                <w:highlight w:val="none"/>
                <w:lang w:val="en-US" w:eastAsia="zh-CN" w:bidi="ar-SA"/>
              </w:rPr>
            </w:pPr>
            <w:r>
              <w:rPr>
                <w:rFonts w:hint="eastAsia" w:ascii="仿宋" w:hAnsi="仿宋" w:eastAsia="仿宋" w:cs="仿宋"/>
                <w:b w:val="0"/>
                <w:bCs/>
                <w:color w:val="auto"/>
                <w:kern w:val="2"/>
                <w:sz w:val="24"/>
                <w:szCs w:val="24"/>
                <w:highlight w:val="none"/>
                <w:lang w:val="en-US" w:eastAsia="zh-CN" w:bidi="ar-SA"/>
              </w:rPr>
              <w:t>设备上继电器或接触器吸合时，“系统图”中的继电器或继电器同步吸合；</w:t>
            </w:r>
          </w:p>
          <w:p>
            <w:pPr>
              <w:widowControl/>
              <w:numPr>
                <w:ilvl w:val="0"/>
                <w:numId w:val="9"/>
              </w:numPr>
              <w:snapToGrid w:val="0"/>
              <w:spacing w:line="360" w:lineRule="exact"/>
              <w:ind w:left="425" w:leftChars="0" w:hanging="425" w:firstLineChars="0"/>
              <w:jc w:val="both"/>
              <w:rPr>
                <w:rFonts w:hint="eastAsia" w:ascii="仿宋" w:hAnsi="仿宋" w:eastAsia="仿宋" w:cs="仿宋"/>
                <w:b w:val="0"/>
                <w:bCs/>
                <w:color w:val="auto"/>
                <w:kern w:val="2"/>
                <w:sz w:val="24"/>
                <w:szCs w:val="24"/>
                <w:highlight w:val="none"/>
                <w:lang w:val="en-US" w:eastAsia="zh-CN" w:bidi="ar-SA"/>
              </w:rPr>
            </w:pPr>
            <w:r>
              <w:rPr>
                <w:rFonts w:hint="eastAsia" w:ascii="仿宋" w:hAnsi="仿宋" w:eastAsia="仿宋" w:cs="仿宋"/>
                <w:b w:val="0"/>
                <w:bCs/>
                <w:color w:val="auto"/>
                <w:kern w:val="2"/>
                <w:sz w:val="24"/>
                <w:szCs w:val="24"/>
                <w:highlight w:val="none"/>
                <w:lang w:val="en-US" w:eastAsia="zh-CN" w:bidi="ar-SA"/>
              </w:rPr>
              <w:t>交流灯开启时“系统图”中的交流灯颜色与设备上的交流灯颜色一致；</w:t>
            </w:r>
          </w:p>
          <w:p>
            <w:pPr>
              <w:widowControl/>
              <w:numPr>
                <w:ilvl w:val="0"/>
                <w:numId w:val="9"/>
              </w:numPr>
              <w:snapToGrid w:val="0"/>
              <w:spacing w:line="360" w:lineRule="exact"/>
              <w:ind w:left="425" w:leftChars="0" w:hanging="425" w:firstLineChars="0"/>
              <w:jc w:val="both"/>
              <w:rPr>
                <w:rFonts w:hint="eastAsia" w:ascii="仿宋" w:hAnsi="仿宋" w:eastAsia="仿宋" w:cs="仿宋"/>
                <w:b w:val="0"/>
                <w:bCs/>
                <w:color w:val="auto"/>
                <w:kern w:val="2"/>
                <w:sz w:val="24"/>
                <w:szCs w:val="24"/>
                <w:highlight w:val="none"/>
                <w:lang w:val="en-US" w:eastAsia="zh-CN" w:bidi="ar-SA"/>
              </w:rPr>
            </w:pPr>
            <w:r>
              <w:rPr>
                <w:rFonts w:hint="eastAsia" w:ascii="仿宋" w:hAnsi="仿宋" w:eastAsia="仿宋" w:cs="仿宋"/>
                <w:b w:val="0"/>
                <w:bCs/>
                <w:color w:val="auto"/>
                <w:kern w:val="2"/>
                <w:sz w:val="24"/>
                <w:szCs w:val="24"/>
                <w:highlight w:val="none"/>
                <w:lang w:val="en-US" w:eastAsia="zh-CN" w:bidi="ar-SA"/>
              </w:rPr>
              <w:t>“系统图”中能源线路无能源为红/黑色，有能源为绿色；</w:t>
            </w:r>
          </w:p>
          <w:p>
            <w:pPr>
              <w:widowControl/>
              <w:numPr>
                <w:ilvl w:val="0"/>
                <w:numId w:val="9"/>
              </w:numPr>
              <w:snapToGrid w:val="0"/>
              <w:spacing w:line="360" w:lineRule="exact"/>
              <w:ind w:left="425" w:leftChars="0" w:hanging="425" w:firstLineChars="0"/>
              <w:jc w:val="both"/>
              <w:rPr>
                <w:rFonts w:hint="eastAsia" w:ascii="仿宋" w:hAnsi="仿宋" w:eastAsia="仿宋" w:cs="仿宋"/>
                <w:b w:val="0"/>
                <w:bCs/>
                <w:color w:val="auto"/>
                <w:kern w:val="2"/>
                <w:sz w:val="24"/>
                <w:szCs w:val="24"/>
                <w:highlight w:val="none"/>
                <w:lang w:val="en-US" w:eastAsia="zh-CN" w:bidi="ar-SA"/>
              </w:rPr>
            </w:pPr>
            <w:r>
              <w:rPr>
                <w:rFonts w:hint="eastAsia" w:ascii="仿宋" w:hAnsi="仿宋" w:eastAsia="仿宋" w:cs="仿宋"/>
                <w:b w:val="0"/>
                <w:bCs/>
                <w:color w:val="auto"/>
                <w:kern w:val="2"/>
                <w:sz w:val="24"/>
                <w:szCs w:val="24"/>
                <w:highlight w:val="none"/>
                <w:lang w:val="en-US" w:eastAsia="zh-CN" w:bidi="ar-SA"/>
              </w:rPr>
              <w:t>按下“急停”控件，可关闭PLC所有输出。</w:t>
            </w:r>
          </w:p>
          <w:p>
            <w:pPr>
              <w:widowControl/>
              <w:numPr>
                <w:ilvl w:val="0"/>
                <w:numId w:val="0"/>
              </w:numPr>
              <w:snapToGrid w:val="0"/>
              <w:spacing w:line="360" w:lineRule="exact"/>
              <w:jc w:val="both"/>
              <w:rPr>
                <w:rFonts w:hint="eastAsia" w:ascii="仿宋" w:hAnsi="仿宋" w:eastAsia="仿宋" w:cs="仿宋"/>
                <w:b w:val="0"/>
                <w:bCs/>
                <w:color w:val="auto"/>
                <w:kern w:val="2"/>
                <w:sz w:val="24"/>
                <w:szCs w:val="24"/>
                <w:highlight w:val="none"/>
                <w:lang w:val="en-US" w:eastAsia="zh-CN" w:bidi="ar-SA"/>
              </w:rPr>
            </w:pPr>
            <w:r>
              <w:rPr>
                <w:rFonts w:hint="eastAsia" w:ascii="仿宋" w:hAnsi="仿宋" w:eastAsia="仿宋" w:cs="仿宋"/>
                <w:b/>
                <w:bCs w:val="0"/>
                <w:color w:val="auto"/>
                <w:sz w:val="24"/>
                <w:szCs w:val="24"/>
                <w:highlight w:val="none"/>
                <w:lang w:val="en-US" w:eastAsia="zh-CN"/>
              </w:rPr>
              <w:t>每正确一项得1分，共5分。</w:t>
            </w:r>
          </w:p>
        </w:tc>
        <w:tc>
          <w:tcPr>
            <w:tcW w:w="384" w:type="pct"/>
            <w:shd w:val="clear" w:color="auto" w:fill="auto"/>
            <w:vAlign w:val="center"/>
          </w:tcPr>
          <w:p>
            <w:pPr>
              <w:widowControl/>
              <w:shd w:val="clear"/>
              <w:snapToGrid w:val="0"/>
              <w:spacing w:line="360" w:lineRule="exact"/>
              <w:jc w:val="center"/>
              <w:rPr>
                <w:rFonts w:hint="eastAsia" w:ascii="仿宋" w:hAnsi="仿宋" w:eastAsia="仿宋" w:cs="仿宋"/>
                <w:bCs/>
                <w:color w:val="auto"/>
                <w:kern w:val="0"/>
                <w:sz w:val="24"/>
                <w:szCs w:val="24"/>
                <w:highlight w:val="none"/>
                <w:lang w:val="en-US" w:eastAsia="zh-CN"/>
              </w:rPr>
            </w:pPr>
            <w:r>
              <w:rPr>
                <w:rFonts w:hint="eastAsia" w:ascii="仿宋" w:hAnsi="仿宋" w:eastAsia="仿宋" w:cs="仿宋"/>
                <w:bCs/>
                <w:color w:val="auto"/>
                <w:kern w:val="0"/>
                <w:sz w:val="24"/>
                <w:szCs w:val="24"/>
                <w:highlight w:val="none"/>
                <w:lang w:val="en-US" w:eastAsia="zh-CN"/>
              </w:rPr>
              <w:t>5</w:t>
            </w:r>
          </w:p>
        </w:tc>
        <w:tc>
          <w:tcPr>
            <w:tcW w:w="516" w:type="pct"/>
            <w:shd w:val="clear" w:color="auto" w:fill="auto"/>
            <w:vAlign w:val="center"/>
          </w:tcPr>
          <w:p>
            <w:pPr>
              <w:widowControl/>
              <w:shd w:val="clear"/>
              <w:adjustRightInd w:val="0"/>
              <w:snapToGrid w:val="0"/>
              <w:spacing w:line="360" w:lineRule="exact"/>
              <w:jc w:val="center"/>
              <w:rPr>
                <w:rFonts w:hint="eastAsia" w:ascii="仿宋" w:hAnsi="仿宋" w:eastAsia="仿宋" w:cs="仿宋"/>
                <w:color w:val="auto"/>
                <w:kern w:val="0"/>
                <w:sz w:val="24"/>
                <w:szCs w:val="24"/>
                <w:highlight w:val="none"/>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35" w:hRule="atLeast"/>
          <w:jc w:val="center"/>
        </w:trPr>
        <w:tc>
          <w:tcPr>
            <w:tcW w:w="1728" w:type="pct"/>
            <w:gridSpan w:val="2"/>
            <w:vMerge w:val="restart"/>
            <w:shd w:val="clear" w:color="auto" w:fill="auto"/>
            <w:vAlign w:val="center"/>
          </w:tcPr>
          <w:p>
            <w:pPr>
              <w:pStyle w:val="2"/>
              <w:numPr>
                <w:ilvl w:val="0"/>
                <w:numId w:val="6"/>
              </w:numPr>
              <w:spacing w:line="360" w:lineRule="exact"/>
              <w:ind w:leftChars="0"/>
              <w:jc w:val="both"/>
              <w:rPr>
                <w:rFonts w:hint="eastAsia" w:ascii="仿宋" w:hAnsi="仿宋" w:eastAsia="仿宋" w:cs="仿宋"/>
                <w:b/>
                <w:bCs w:val="0"/>
                <w:color w:val="auto"/>
                <w:sz w:val="24"/>
                <w:szCs w:val="24"/>
                <w:highlight w:val="none"/>
                <w:lang w:val="en-US" w:eastAsia="zh-CN"/>
              </w:rPr>
            </w:pPr>
            <w:r>
              <w:rPr>
                <w:rFonts w:hint="eastAsia" w:ascii="仿宋" w:hAnsi="仿宋" w:eastAsia="仿宋" w:cs="仿宋"/>
                <w:b/>
                <w:bCs w:val="0"/>
                <w:sz w:val="24"/>
                <w:szCs w:val="24"/>
                <w:highlight w:val="none"/>
                <w:lang w:val="en-US" w:eastAsia="zh-CN"/>
              </w:rPr>
              <w:t>监视界面</w:t>
            </w:r>
          </w:p>
        </w:tc>
        <w:tc>
          <w:tcPr>
            <w:tcW w:w="2371" w:type="pct"/>
            <w:gridSpan w:val="3"/>
            <w:shd w:val="clear" w:color="auto" w:fill="auto"/>
            <w:vAlign w:val="center"/>
          </w:tcPr>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界面中有“下拉框控件”。</w:t>
            </w:r>
          </w:p>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bCs w:val="0"/>
                <w:color w:val="auto"/>
                <w:kern w:val="2"/>
                <w:sz w:val="24"/>
                <w:szCs w:val="24"/>
                <w:highlight w:val="none"/>
                <w:lang w:val="en-US" w:eastAsia="zh-CN" w:bidi="ar-SA"/>
              </w:rPr>
              <w:t>全部正确得2分。</w:t>
            </w:r>
          </w:p>
        </w:tc>
        <w:tc>
          <w:tcPr>
            <w:tcW w:w="384" w:type="pct"/>
            <w:shd w:val="clear" w:color="auto" w:fill="auto"/>
            <w:vAlign w:val="center"/>
          </w:tcPr>
          <w:p>
            <w:pPr>
              <w:widowControl/>
              <w:shd w:val="clear"/>
              <w:snapToGrid w:val="0"/>
              <w:spacing w:line="360" w:lineRule="exact"/>
              <w:jc w:val="center"/>
              <w:rPr>
                <w:rFonts w:hint="eastAsia" w:ascii="仿宋" w:hAnsi="仿宋" w:eastAsia="仿宋" w:cs="仿宋"/>
                <w:bCs/>
                <w:color w:val="auto"/>
                <w:kern w:val="0"/>
                <w:sz w:val="24"/>
                <w:szCs w:val="24"/>
                <w:highlight w:val="none"/>
                <w:lang w:val="en-US" w:eastAsia="zh-CN"/>
              </w:rPr>
            </w:pPr>
            <w:r>
              <w:rPr>
                <w:rFonts w:hint="eastAsia" w:ascii="仿宋" w:hAnsi="仿宋" w:eastAsia="仿宋" w:cs="仿宋"/>
                <w:bCs/>
                <w:color w:val="auto"/>
                <w:kern w:val="0"/>
                <w:sz w:val="24"/>
                <w:szCs w:val="24"/>
                <w:highlight w:val="none"/>
                <w:lang w:val="en-US" w:eastAsia="zh-CN"/>
              </w:rPr>
              <w:t>2</w:t>
            </w:r>
          </w:p>
        </w:tc>
        <w:tc>
          <w:tcPr>
            <w:tcW w:w="516" w:type="pct"/>
            <w:shd w:val="clear" w:color="auto" w:fill="auto"/>
            <w:vAlign w:val="center"/>
          </w:tcPr>
          <w:p>
            <w:pPr>
              <w:widowControl/>
              <w:shd w:val="clear"/>
              <w:adjustRightInd w:val="0"/>
              <w:snapToGrid w:val="0"/>
              <w:spacing w:line="360" w:lineRule="exact"/>
              <w:jc w:val="center"/>
              <w:rPr>
                <w:rFonts w:hint="eastAsia" w:ascii="仿宋" w:hAnsi="仿宋" w:eastAsia="仿宋" w:cs="仿宋"/>
                <w:color w:val="auto"/>
                <w:kern w:val="0"/>
                <w:sz w:val="24"/>
                <w:szCs w:val="24"/>
                <w:highlight w:val="none"/>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20" w:hRule="atLeast"/>
          <w:jc w:val="center"/>
        </w:trPr>
        <w:tc>
          <w:tcPr>
            <w:tcW w:w="1728" w:type="pct"/>
            <w:gridSpan w:val="2"/>
            <w:vMerge w:val="continue"/>
            <w:shd w:val="clear" w:color="auto" w:fill="auto"/>
            <w:vAlign w:val="center"/>
          </w:tcPr>
          <w:p>
            <w:pPr>
              <w:pStyle w:val="2"/>
              <w:numPr>
                <w:ilvl w:val="0"/>
                <w:numId w:val="0"/>
              </w:numPr>
              <w:spacing w:line="360" w:lineRule="exact"/>
              <w:jc w:val="both"/>
              <w:rPr>
                <w:rFonts w:hint="eastAsia" w:ascii="仿宋" w:hAnsi="仿宋" w:eastAsia="仿宋" w:cs="仿宋"/>
                <w:b/>
                <w:bCs w:val="0"/>
                <w:sz w:val="24"/>
                <w:szCs w:val="24"/>
                <w:highlight w:val="none"/>
                <w:lang w:val="en-US" w:eastAsia="zh-CN"/>
              </w:rPr>
            </w:pPr>
          </w:p>
        </w:tc>
        <w:tc>
          <w:tcPr>
            <w:tcW w:w="2371" w:type="pct"/>
            <w:gridSpan w:val="3"/>
            <w:shd w:val="clear" w:color="auto" w:fill="auto"/>
            <w:vAlign w:val="center"/>
          </w:tcPr>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使用“下拉框控件”，可切换四个器件的显示内容。</w:t>
            </w:r>
          </w:p>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bCs w:val="0"/>
                <w:color w:val="auto"/>
                <w:kern w:val="2"/>
                <w:sz w:val="24"/>
                <w:szCs w:val="24"/>
                <w:highlight w:val="none"/>
                <w:lang w:val="en-US" w:eastAsia="zh-CN" w:bidi="ar-SA"/>
              </w:rPr>
              <w:t>全部正确得2分。</w:t>
            </w:r>
          </w:p>
        </w:tc>
        <w:tc>
          <w:tcPr>
            <w:tcW w:w="384" w:type="pct"/>
            <w:shd w:val="clear" w:color="auto" w:fill="auto"/>
            <w:vAlign w:val="center"/>
          </w:tcPr>
          <w:p>
            <w:pPr>
              <w:widowControl/>
              <w:shd w:val="clear"/>
              <w:snapToGrid w:val="0"/>
              <w:spacing w:line="360" w:lineRule="exact"/>
              <w:jc w:val="center"/>
              <w:rPr>
                <w:rFonts w:hint="eastAsia" w:ascii="仿宋" w:hAnsi="仿宋" w:eastAsia="仿宋" w:cs="仿宋"/>
                <w:bCs/>
                <w:color w:val="auto"/>
                <w:kern w:val="0"/>
                <w:sz w:val="24"/>
                <w:szCs w:val="24"/>
                <w:highlight w:val="none"/>
                <w:lang w:val="en-US" w:eastAsia="zh-CN"/>
              </w:rPr>
            </w:pPr>
            <w:r>
              <w:rPr>
                <w:rFonts w:hint="eastAsia" w:ascii="仿宋" w:hAnsi="仿宋" w:eastAsia="仿宋" w:cs="仿宋"/>
                <w:bCs/>
                <w:color w:val="auto"/>
                <w:kern w:val="0"/>
                <w:sz w:val="24"/>
                <w:szCs w:val="24"/>
                <w:highlight w:val="none"/>
                <w:lang w:val="en-US" w:eastAsia="zh-CN"/>
              </w:rPr>
              <w:t>2</w:t>
            </w:r>
          </w:p>
        </w:tc>
        <w:tc>
          <w:tcPr>
            <w:tcW w:w="516" w:type="pct"/>
            <w:shd w:val="clear" w:color="auto" w:fill="auto"/>
            <w:vAlign w:val="center"/>
          </w:tcPr>
          <w:p>
            <w:pPr>
              <w:widowControl/>
              <w:shd w:val="clear"/>
              <w:adjustRightInd w:val="0"/>
              <w:snapToGrid w:val="0"/>
              <w:spacing w:line="360" w:lineRule="exact"/>
              <w:jc w:val="center"/>
              <w:rPr>
                <w:rFonts w:hint="eastAsia" w:ascii="仿宋" w:hAnsi="仿宋" w:eastAsia="仿宋" w:cs="仿宋"/>
                <w:color w:val="auto"/>
                <w:kern w:val="0"/>
                <w:sz w:val="24"/>
                <w:szCs w:val="24"/>
                <w:highlight w:val="none"/>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5" w:hRule="atLeast"/>
          <w:jc w:val="center"/>
        </w:trPr>
        <w:tc>
          <w:tcPr>
            <w:tcW w:w="1728" w:type="pct"/>
            <w:gridSpan w:val="2"/>
            <w:vMerge w:val="continue"/>
            <w:shd w:val="clear" w:color="auto" w:fill="auto"/>
            <w:vAlign w:val="center"/>
          </w:tcPr>
          <w:p>
            <w:pPr>
              <w:pStyle w:val="2"/>
              <w:numPr>
                <w:ilvl w:val="0"/>
                <w:numId w:val="0"/>
              </w:numPr>
              <w:spacing w:line="360" w:lineRule="exact"/>
              <w:jc w:val="both"/>
              <w:rPr>
                <w:rFonts w:hint="eastAsia" w:ascii="仿宋" w:hAnsi="仿宋" w:eastAsia="仿宋" w:cs="仿宋"/>
                <w:b/>
                <w:bCs w:val="0"/>
                <w:sz w:val="24"/>
                <w:szCs w:val="24"/>
                <w:highlight w:val="none"/>
                <w:lang w:val="en-US" w:eastAsia="zh-CN"/>
              </w:rPr>
            </w:pPr>
          </w:p>
        </w:tc>
        <w:tc>
          <w:tcPr>
            <w:tcW w:w="2371" w:type="pct"/>
            <w:gridSpan w:val="3"/>
            <w:shd w:val="clear" w:color="auto" w:fill="auto"/>
            <w:vAlign w:val="center"/>
          </w:tcPr>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有四个器件的数据显示，显示数据与设备电表数据同步并有对应单位。</w:t>
            </w:r>
          </w:p>
          <w:p>
            <w:pPr>
              <w:widowControl/>
              <w:numPr>
                <w:ilvl w:val="0"/>
                <w:numId w:val="10"/>
              </w:numPr>
              <w:snapToGrid w:val="0"/>
              <w:spacing w:line="360" w:lineRule="exact"/>
              <w:ind w:left="425" w:leftChars="0" w:hanging="425" w:firstLineChars="0"/>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单相电能表的电压、电流、功率和当前总功电能；</w:t>
            </w:r>
          </w:p>
          <w:p>
            <w:pPr>
              <w:widowControl/>
              <w:numPr>
                <w:ilvl w:val="0"/>
                <w:numId w:val="10"/>
              </w:numPr>
              <w:snapToGrid w:val="0"/>
              <w:spacing w:line="360" w:lineRule="exact"/>
              <w:ind w:left="425" w:leftChars="0" w:hanging="425" w:firstLineChars="0"/>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双向电能表的电压、电流、功率和反向有功总电能；</w:t>
            </w:r>
          </w:p>
          <w:p>
            <w:pPr>
              <w:widowControl/>
              <w:numPr>
                <w:ilvl w:val="0"/>
                <w:numId w:val="10"/>
              </w:numPr>
              <w:snapToGrid w:val="0"/>
              <w:spacing w:line="360" w:lineRule="exact"/>
              <w:ind w:left="425" w:leftChars="0" w:hanging="425" w:firstLineChars="0"/>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环境传感器的光照度、温度、湿度和倾角度；</w:t>
            </w:r>
          </w:p>
          <w:p>
            <w:pPr>
              <w:widowControl/>
              <w:numPr>
                <w:ilvl w:val="0"/>
                <w:numId w:val="10"/>
              </w:numPr>
              <w:snapToGrid w:val="0"/>
              <w:spacing w:line="360" w:lineRule="exact"/>
              <w:ind w:left="425" w:leftChars="0" w:hanging="425" w:firstLineChars="0"/>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并网逆变器的直流输入功率、交流输出功率、逆变转换百分比和总发电量。</w:t>
            </w:r>
          </w:p>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bCs w:val="0"/>
                <w:color w:val="auto"/>
                <w:sz w:val="24"/>
                <w:szCs w:val="24"/>
                <w:highlight w:val="none"/>
                <w:lang w:val="en-US" w:eastAsia="zh-CN"/>
              </w:rPr>
              <w:t>每一个电表数据正确得1分，共4分。</w:t>
            </w:r>
          </w:p>
        </w:tc>
        <w:tc>
          <w:tcPr>
            <w:tcW w:w="384" w:type="pct"/>
            <w:shd w:val="clear" w:color="auto" w:fill="auto"/>
            <w:vAlign w:val="center"/>
          </w:tcPr>
          <w:p>
            <w:pPr>
              <w:widowControl/>
              <w:shd w:val="clear"/>
              <w:snapToGrid w:val="0"/>
              <w:spacing w:line="360" w:lineRule="exact"/>
              <w:jc w:val="center"/>
              <w:rPr>
                <w:rFonts w:hint="eastAsia" w:ascii="仿宋" w:hAnsi="仿宋" w:eastAsia="仿宋" w:cs="仿宋"/>
                <w:bCs/>
                <w:color w:val="auto"/>
                <w:kern w:val="0"/>
                <w:sz w:val="24"/>
                <w:szCs w:val="24"/>
                <w:highlight w:val="none"/>
                <w:lang w:val="en-US" w:eastAsia="zh-CN"/>
              </w:rPr>
            </w:pPr>
            <w:r>
              <w:rPr>
                <w:rFonts w:hint="eastAsia" w:ascii="仿宋" w:hAnsi="仿宋" w:eastAsia="仿宋" w:cs="仿宋"/>
                <w:bCs/>
                <w:color w:val="auto"/>
                <w:kern w:val="0"/>
                <w:sz w:val="24"/>
                <w:szCs w:val="24"/>
                <w:highlight w:val="none"/>
                <w:lang w:val="en-US" w:eastAsia="zh-CN"/>
              </w:rPr>
              <w:t>4</w:t>
            </w:r>
          </w:p>
        </w:tc>
        <w:tc>
          <w:tcPr>
            <w:tcW w:w="516" w:type="pct"/>
            <w:shd w:val="clear" w:color="auto" w:fill="auto"/>
            <w:vAlign w:val="center"/>
          </w:tcPr>
          <w:p>
            <w:pPr>
              <w:widowControl/>
              <w:shd w:val="clear"/>
              <w:adjustRightInd w:val="0"/>
              <w:snapToGrid w:val="0"/>
              <w:spacing w:line="360" w:lineRule="exact"/>
              <w:jc w:val="center"/>
              <w:rPr>
                <w:rFonts w:hint="eastAsia" w:ascii="仿宋" w:hAnsi="仿宋" w:eastAsia="仿宋" w:cs="仿宋"/>
                <w:color w:val="auto"/>
                <w:kern w:val="0"/>
                <w:sz w:val="24"/>
                <w:szCs w:val="24"/>
                <w:highlight w:val="none"/>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35" w:hRule="atLeast"/>
          <w:jc w:val="center"/>
        </w:trPr>
        <w:tc>
          <w:tcPr>
            <w:tcW w:w="1728" w:type="pct"/>
            <w:gridSpan w:val="2"/>
            <w:vMerge w:val="restart"/>
            <w:shd w:val="clear" w:color="auto" w:fill="auto"/>
            <w:vAlign w:val="center"/>
          </w:tcPr>
          <w:p>
            <w:pPr>
              <w:pStyle w:val="2"/>
              <w:numPr>
                <w:ilvl w:val="0"/>
                <w:numId w:val="6"/>
              </w:numPr>
              <w:spacing w:line="360" w:lineRule="exact"/>
              <w:ind w:left="0" w:leftChars="0"/>
              <w:jc w:val="both"/>
              <w:rPr>
                <w:rFonts w:hint="eastAsia" w:ascii="仿宋" w:hAnsi="仿宋" w:eastAsia="仿宋" w:cs="仿宋"/>
                <w:b/>
                <w:bCs w:val="0"/>
                <w:sz w:val="24"/>
                <w:szCs w:val="24"/>
                <w:highlight w:val="none"/>
                <w:lang w:val="en-US" w:eastAsia="zh-CN"/>
              </w:rPr>
            </w:pPr>
            <w:r>
              <w:rPr>
                <w:rFonts w:hint="eastAsia" w:ascii="仿宋" w:hAnsi="仿宋" w:eastAsia="仿宋" w:cs="仿宋"/>
                <w:b/>
                <w:bCs w:val="0"/>
                <w:sz w:val="24"/>
                <w:szCs w:val="24"/>
                <w:highlight w:val="none"/>
                <w:lang w:val="en-US" w:eastAsia="zh-CN"/>
              </w:rPr>
              <w:t>记录界面</w:t>
            </w:r>
          </w:p>
          <w:p>
            <w:pPr>
              <w:pStyle w:val="2"/>
              <w:numPr>
                <w:ilvl w:val="0"/>
                <w:numId w:val="0"/>
              </w:numPr>
              <w:spacing w:line="360" w:lineRule="exact"/>
              <w:jc w:val="both"/>
              <w:rPr>
                <w:rFonts w:hint="eastAsia" w:ascii="仿宋" w:hAnsi="仿宋" w:eastAsia="仿宋" w:cs="仿宋"/>
                <w:b/>
                <w:bCs w:val="0"/>
                <w:sz w:val="24"/>
                <w:szCs w:val="24"/>
                <w:highlight w:val="none"/>
                <w:lang w:val="en-US" w:eastAsia="zh-CN"/>
              </w:rPr>
            </w:pPr>
            <w:r>
              <w:rPr>
                <w:rFonts w:hint="eastAsia" w:ascii="仿宋" w:hAnsi="仿宋" w:eastAsia="仿宋" w:cs="仿宋"/>
                <w:b w:val="0"/>
                <w:bCs/>
                <w:color w:val="auto"/>
                <w:sz w:val="24"/>
                <w:szCs w:val="24"/>
                <w:highlight w:val="none"/>
                <w:lang w:val="en-US" w:eastAsia="zh-CN"/>
              </w:rPr>
              <w:t>通过远程监控系统或本地控制系统控制开启并网发电运行。</w:t>
            </w:r>
          </w:p>
        </w:tc>
        <w:tc>
          <w:tcPr>
            <w:tcW w:w="2371" w:type="pct"/>
            <w:gridSpan w:val="3"/>
            <w:shd w:val="clear" w:color="auto" w:fill="auto"/>
            <w:vAlign w:val="center"/>
          </w:tcPr>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界面中有“专家报表控件”。</w:t>
            </w:r>
          </w:p>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bCs w:val="0"/>
                <w:color w:val="auto"/>
                <w:kern w:val="2"/>
                <w:sz w:val="24"/>
                <w:szCs w:val="24"/>
                <w:highlight w:val="none"/>
                <w:lang w:val="en-US" w:eastAsia="zh-CN" w:bidi="ar-SA"/>
              </w:rPr>
              <w:t>全部正确得1分。</w:t>
            </w:r>
          </w:p>
        </w:tc>
        <w:tc>
          <w:tcPr>
            <w:tcW w:w="384" w:type="pct"/>
            <w:shd w:val="clear" w:color="auto" w:fill="auto"/>
            <w:vAlign w:val="center"/>
          </w:tcPr>
          <w:p>
            <w:pPr>
              <w:widowControl/>
              <w:shd w:val="clear"/>
              <w:snapToGrid w:val="0"/>
              <w:spacing w:line="360" w:lineRule="exact"/>
              <w:jc w:val="center"/>
              <w:rPr>
                <w:rFonts w:hint="eastAsia" w:ascii="仿宋" w:hAnsi="仿宋" w:eastAsia="仿宋" w:cs="仿宋"/>
                <w:bCs/>
                <w:color w:val="auto"/>
                <w:kern w:val="0"/>
                <w:sz w:val="24"/>
                <w:szCs w:val="24"/>
                <w:highlight w:val="none"/>
                <w:lang w:val="en-US" w:eastAsia="zh-CN"/>
              </w:rPr>
            </w:pPr>
            <w:r>
              <w:rPr>
                <w:rFonts w:hint="eastAsia" w:ascii="仿宋" w:hAnsi="仿宋" w:eastAsia="仿宋" w:cs="仿宋"/>
                <w:bCs/>
                <w:color w:val="auto"/>
                <w:kern w:val="0"/>
                <w:sz w:val="24"/>
                <w:szCs w:val="24"/>
                <w:highlight w:val="none"/>
                <w:lang w:val="en-US" w:eastAsia="zh-CN"/>
              </w:rPr>
              <w:t>1</w:t>
            </w:r>
          </w:p>
        </w:tc>
        <w:tc>
          <w:tcPr>
            <w:tcW w:w="516" w:type="pct"/>
            <w:shd w:val="clear" w:color="auto" w:fill="auto"/>
            <w:vAlign w:val="center"/>
          </w:tcPr>
          <w:p>
            <w:pPr>
              <w:widowControl/>
              <w:shd w:val="clear"/>
              <w:adjustRightInd w:val="0"/>
              <w:snapToGrid w:val="0"/>
              <w:spacing w:line="360" w:lineRule="exact"/>
              <w:jc w:val="center"/>
              <w:rPr>
                <w:rFonts w:hint="eastAsia" w:ascii="仿宋" w:hAnsi="仿宋" w:eastAsia="仿宋" w:cs="仿宋"/>
                <w:color w:val="auto"/>
                <w:kern w:val="0"/>
                <w:sz w:val="24"/>
                <w:szCs w:val="24"/>
                <w:highlight w:val="none"/>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35" w:hRule="atLeast"/>
          <w:jc w:val="center"/>
        </w:trPr>
        <w:tc>
          <w:tcPr>
            <w:tcW w:w="1728" w:type="pct"/>
            <w:gridSpan w:val="2"/>
            <w:vMerge w:val="continue"/>
            <w:shd w:val="clear" w:color="auto" w:fill="auto"/>
            <w:vAlign w:val="center"/>
          </w:tcPr>
          <w:p>
            <w:pPr>
              <w:pStyle w:val="2"/>
              <w:numPr>
                <w:ilvl w:val="0"/>
                <w:numId w:val="0"/>
              </w:numPr>
              <w:spacing w:line="360" w:lineRule="exact"/>
              <w:jc w:val="both"/>
              <w:rPr>
                <w:rFonts w:hint="eastAsia" w:ascii="仿宋" w:hAnsi="仿宋" w:eastAsia="仿宋" w:cs="仿宋"/>
                <w:b/>
                <w:bCs w:val="0"/>
                <w:sz w:val="24"/>
                <w:szCs w:val="24"/>
                <w:highlight w:val="none"/>
                <w:lang w:val="en-US" w:eastAsia="zh-CN"/>
              </w:rPr>
            </w:pPr>
          </w:p>
        </w:tc>
        <w:tc>
          <w:tcPr>
            <w:tcW w:w="2371" w:type="pct"/>
            <w:gridSpan w:val="3"/>
            <w:shd w:val="clear" w:color="auto" w:fill="auto"/>
            <w:vAlign w:val="center"/>
          </w:tcPr>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报表首行显示“时间”、“状态”、“直流侧电压”、“直流侧电流”、“交流测电压”、“交流测电流”。</w:t>
            </w:r>
          </w:p>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bCs w:val="0"/>
                <w:color w:val="auto"/>
                <w:kern w:val="2"/>
                <w:sz w:val="24"/>
                <w:szCs w:val="24"/>
                <w:highlight w:val="none"/>
                <w:lang w:val="en-US" w:eastAsia="zh-CN" w:bidi="ar-SA"/>
              </w:rPr>
              <w:t>全部正确得2分。</w:t>
            </w:r>
          </w:p>
        </w:tc>
        <w:tc>
          <w:tcPr>
            <w:tcW w:w="384" w:type="pct"/>
            <w:shd w:val="clear" w:color="auto" w:fill="auto"/>
            <w:vAlign w:val="center"/>
          </w:tcPr>
          <w:p>
            <w:pPr>
              <w:widowControl/>
              <w:shd w:val="clear"/>
              <w:snapToGrid w:val="0"/>
              <w:spacing w:line="360" w:lineRule="exact"/>
              <w:jc w:val="center"/>
              <w:rPr>
                <w:rFonts w:hint="eastAsia" w:ascii="仿宋" w:hAnsi="仿宋" w:eastAsia="仿宋" w:cs="仿宋"/>
                <w:bCs/>
                <w:color w:val="auto"/>
                <w:kern w:val="0"/>
                <w:sz w:val="24"/>
                <w:szCs w:val="24"/>
                <w:highlight w:val="none"/>
                <w:lang w:val="en-US" w:eastAsia="zh-CN"/>
              </w:rPr>
            </w:pPr>
            <w:r>
              <w:rPr>
                <w:rFonts w:hint="eastAsia" w:ascii="仿宋" w:hAnsi="仿宋" w:eastAsia="仿宋" w:cs="仿宋"/>
                <w:bCs/>
                <w:color w:val="auto"/>
                <w:kern w:val="0"/>
                <w:sz w:val="24"/>
                <w:szCs w:val="24"/>
                <w:highlight w:val="none"/>
                <w:lang w:val="en-US" w:eastAsia="zh-CN"/>
              </w:rPr>
              <w:t>2</w:t>
            </w:r>
          </w:p>
        </w:tc>
        <w:tc>
          <w:tcPr>
            <w:tcW w:w="516" w:type="pct"/>
            <w:shd w:val="clear" w:color="auto" w:fill="auto"/>
            <w:vAlign w:val="center"/>
          </w:tcPr>
          <w:p>
            <w:pPr>
              <w:widowControl/>
              <w:shd w:val="clear"/>
              <w:adjustRightInd w:val="0"/>
              <w:snapToGrid w:val="0"/>
              <w:spacing w:line="360" w:lineRule="exact"/>
              <w:jc w:val="center"/>
              <w:rPr>
                <w:rFonts w:hint="eastAsia" w:ascii="仿宋" w:hAnsi="仿宋" w:eastAsia="仿宋" w:cs="仿宋"/>
                <w:color w:val="auto"/>
                <w:kern w:val="0"/>
                <w:sz w:val="24"/>
                <w:szCs w:val="24"/>
                <w:highlight w:val="none"/>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35" w:hRule="atLeast"/>
          <w:jc w:val="center"/>
        </w:trPr>
        <w:tc>
          <w:tcPr>
            <w:tcW w:w="1728" w:type="pct"/>
            <w:gridSpan w:val="2"/>
            <w:vMerge w:val="continue"/>
            <w:shd w:val="clear" w:color="auto" w:fill="auto"/>
            <w:vAlign w:val="center"/>
          </w:tcPr>
          <w:p>
            <w:pPr>
              <w:pStyle w:val="2"/>
              <w:numPr>
                <w:ilvl w:val="0"/>
                <w:numId w:val="0"/>
              </w:numPr>
              <w:spacing w:line="360" w:lineRule="exact"/>
              <w:jc w:val="both"/>
              <w:rPr>
                <w:rFonts w:hint="eastAsia" w:ascii="仿宋" w:hAnsi="仿宋" w:eastAsia="仿宋" w:cs="仿宋"/>
                <w:b/>
                <w:bCs w:val="0"/>
                <w:sz w:val="24"/>
                <w:szCs w:val="24"/>
                <w:highlight w:val="none"/>
                <w:lang w:val="en-US" w:eastAsia="zh-CN"/>
              </w:rPr>
            </w:pPr>
          </w:p>
        </w:tc>
        <w:tc>
          <w:tcPr>
            <w:tcW w:w="2371" w:type="pct"/>
            <w:gridSpan w:val="3"/>
            <w:shd w:val="clear" w:color="auto" w:fill="auto"/>
            <w:vAlign w:val="center"/>
          </w:tcPr>
          <w:p>
            <w:pPr>
              <w:widowControl/>
              <w:numPr>
                <w:ilvl w:val="0"/>
                <w:numId w:val="11"/>
              </w:numPr>
              <w:snapToGrid w:val="0"/>
              <w:spacing w:line="360" w:lineRule="exact"/>
              <w:ind w:left="425" w:leftChars="0" w:hanging="425" w:firstLineChars="0"/>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有并网逆变器的“离线”状态；</w:t>
            </w:r>
          </w:p>
          <w:p>
            <w:pPr>
              <w:widowControl/>
              <w:numPr>
                <w:ilvl w:val="0"/>
                <w:numId w:val="11"/>
              </w:numPr>
              <w:snapToGrid w:val="0"/>
              <w:spacing w:line="360" w:lineRule="exact"/>
              <w:ind w:left="425" w:leftChars="0" w:hanging="425" w:firstLineChars="0"/>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有并网逆变器的“无电网”状态；</w:t>
            </w:r>
          </w:p>
          <w:p>
            <w:pPr>
              <w:widowControl/>
              <w:numPr>
                <w:ilvl w:val="0"/>
                <w:numId w:val="11"/>
              </w:numPr>
              <w:snapToGrid w:val="0"/>
              <w:spacing w:line="360" w:lineRule="exact"/>
              <w:ind w:left="425" w:leftChars="0" w:hanging="425" w:firstLineChars="0"/>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有并网逆变器的“正常运行”状态；</w:t>
            </w:r>
          </w:p>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bCs w:val="0"/>
                <w:color w:val="auto"/>
                <w:sz w:val="24"/>
                <w:szCs w:val="24"/>
                <w:highlight w:val="none"/>
                <w:lang w:val="en-US" w:eastAsia="zh-CN"/>
              </w:rPr>
              <w:t>每正确一项得1分，共3分。</w:t>
            </w:r>
          </w:p>
        </w:tc>
        <w:tc>
          <w:tcPr>
            <w:tcW w:w="384" w:type="pct"/>
            <w:shd w:val="clear" w:color="auto" w:fill="auto"/>
            <w:vAlign w:val="center"/>
          </w:tcPr>
          <w:p>
            <w:pPr>
              <w:widowControl/>
              <w:shd w:val="clear"/>
              <w:snapToGrid w:val="0"/>
              <w:spacing w:line="360" w:lineRule="exact"/>
              <w:jc w:val="center"/>
              <w:rPr>
                <w:rFonts w:hint="eastAsia" w:ascii="仿宋" w:hAnsi="仿宋" w:eastAsia="仿宋" w:cs="仿宋"/>
                <w:bCs/>
                <w:color w:val="auto"/>
                <w:kern w:val="0"/>
                <w:sz w:val="24"/>
                <w:szCs w:val="24"/>
                <w:highlight w:val="none"/>
                <w:lang w:val="en-US" w:eastAsia="zh-CN"/>
              </w:rPr>
            </w:pPr>
            <w:r>
              <w:rPr>
                <w:rFonts w:hint="eastAsia" w:ascii="仿宋" w:hAnsi="仿宋" w:eastAsia="仿宋" w:cs="仿宋"/>
                <w:bCs/>
                <w:color w:val="auto"/>
                <w:kern w:val="0"/>
                <w:sz w:val="24"/>
                <w:szCs w:val="24"/>
                <w:highlight w:val="none"/>
                <w:lang w:val="en-US" w:eastAsia="zh-CN"/>
              </w:rPr>
              <w:t>3</w:t>
            </w:r>
          </w:p>
        </w:tc>
        <w:tc>
          <w:tcPr>
            <w:tcW w:w="516" w:type="pct"/>
            <w:shd w:val="clear" w:color="auto" w:fill="auto"/>
            <w:vAlign w:val="center"/>
          </w:tcPr>
          <w:p>
            <w:pPr>
              <w:widowControl/>
              <w:shd w:val="clear"/>
              <w:adjustRightInd w:val="0"/>
              <w:snapToGrid w:val="0"/>
              <w:spacing w:line="360" w:lineRule="exact"/>
              <w:jc w:val="center"/>
              <w:rPr>
                <w:rFonts w:hint="eastAsia" w:ascii="仿宋" w:hAnsi="仿宋" w:eastAsia="仿宋" w:cs="仿宋"/>
                <w:color w:val="auto"/>
                <w:kern w:val="0"/>
                <w:sz w:val="24"/>
                <w:szCs w:val="24"/>
                <w:highlight w:val="none"/>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35" w:hRule="atLeast"/>
          <w:jc w:val="center"/>
        </w:trPr>
        <w:tc>
          <w:tcPr>
            <w:tcW w:w="1728" w:type="pct"/>
            <w:gridSpan w:val="2"/>
            <w:vMerge w:val="continue"/>
            <w:shd w:val="clear" w:color="auto" w:fill="auto"/>
            <w:vAlign w:val="center"/>
          </w:tcPr>
          <w:p>
            <w:pPr>
              <w:pStyle w:val="2"/>
              <w:numPr>
                <w:ilvl w:val="0"/>
                <w:numId w:val="0"/>
              </w:numPr>
              <w:spacing w:line="360" w:lineRule="exact"/>
              <w:jc w:val="both"/>
              <w:rPr>
                <w:rFonts w:hint="eastAsia" w:ascii="仿宋" w:hAnsi="仿宋" w:eastAsia="仿宋" w:cs="仿宋"/>
                <w:b/>
                <w:bCs w:val="0"/>
                <w:sz w:val="24"/>
                <w:szCs w:val="24"/>
                <w:highlight w:val="none"/>
                <w:lang w:val="en-US" w:eastAsia="zh-CN"/>
              </w:rPr>
            </w:pPr>
          </w:p>
        </w:tc>
        <w:tc>
          <w:tcPr>
            <w:tcW w:w="2371" w:type="pct"/>
            <w:gridSpan w:val="3"/>
            <w:shd w:val="clear" w:color="auto" w:fill="auto"/>
            <w:vAlign w:val="center"/>
          </w:tcPr>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处于开启并网发电运行，每10秒自动添加一条“正常运行”状态，且“直流侧电压”、“直流侧电流”、“交流测电压”、“交流测电流”与设备检测数据一致。</w:t>
            </w:r>
          </w:p>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bCs w:val="0"/>
                <w:color w:val="auto"/>
                <w:kern w:val="2"/>
                <w:sz w:val="24"/>
                <w:szCs w:val="24"/>
                <w:highlight w:val="none"/>
                <w:lang w:val="en-US" w:eastAsia="zh-CN" w:bidi="ar-SA"/>
              </w:rPr>
              <w:t>全部正确得2分。</w:t>
            </w:r>
          </w:p>
        </w:tc>
        <w:tc>
          <w:tcPr>
            <w:tcW w:w="384" w:type="pct"/>
            <w:shd w:val="clear" w:color="auto" w:fill="auto"/>
            <w:vAlign w:val="center"/>
          </w:tcPr>
          <w:p>
            <w:pPr>
              <w:widowControl/>
              <w:shd w:val="clear"/>
              <w:snapToGrid w:val="0"/>
              <w:spacing w:line="360" w:lineRule="exact"/>
              <w:jc w:val="center"/>
              <w:rPr>
                <w:rFonts w:hint="eastAsia" w:ascii="仿宋" w:hAnsi="仿宋" w:eastAsia="仿宋" w:cs="仿宋"/>
                <w:bCs/>
                <w:color w:val="auto"/>
                <w:kern w:val="0"/>
                <w:sz w:val="24"/>
                <w:szCs w:val="24"/>
                <w:highlight w:val="none"/>
                <w:lang w:val="en-US" w:eastAsia="zh-CN"/>
              </w:rPr>
            </w:pPr>
            <w:r>
              <w:rPr>
                <w:rFonts w:hint="eastAsia" w:ascii="仿宋" w:hAnsi="仿宋" w:eastAsia="仿宋" w:cs="仿宋"/>
                <w:bCs/>
                <w:color w:val="auto"/>
                <w:kern w:val="0"/>
                <w:sz w:val="24"/>
                <w:szCs w:val="24"/>
                <w:highlight w:val="none"/>
                <w:lang w:val="en-US" w:eastAsia="zh-CN"/>
              </w:rPr>
              <w:t>2</w:t>
            </w:r>
          </w:p>
        </w:tc>
        <w:tc>
          <w:tcPr>
            <w:tcW w:w="516" w:type="pct"/>
            <w:shd w:val="clear" w:color="auto" w:fill="auto"/>
            <w:vAlign w:val="center"/>
          </w:tcPr>
          <w:p>
            <w:pPr>
              <w:widowControl/>
              <w:shd w:val="clear"/>
              <w:adjustRightInd w:val="0"/>
              <w:snapToGrid w:val="0"/>
              <w:spacing w:line="360" w:lineRule="exact"/>
              <w:jc w:val="center"/>
              <w:rPr>
                <w:rFonts w:hint="eastAsia" w:ascii="仿宋" w:hAnsi="仿宋" w:eastAsia="仿宋" w:cs="仿宋"/>
                <w:color w:val="auto"/>
                <w:kern w:val="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35" w:hRule="atLeast"/>
          <w:jc w:val="center"/>
        </w:trPr>
        <w:tc>
          <w:tcPr>
            <w:tcW w:w="1728" w:type="pct"/>
            <w:gridSpan w:val="2"/>
            <w:vMerge w:val="restart"/>
            <w:shd w:val="clear" w:color="auto" w:fill="auto"/>
            <w:vAlign w:val="center"/>
          </w:tcPr>
          <w:p>
            <w:pPr>
              <w:pStyle w:val="2"/>
              <w:numPr>
                <w:ilvl w:val="0"/>
                <w:numId w:val="6"/>
              </w:numPr>
              <w:spacing w:line="360" w:lineRule="exact"/>
              <w:ind w:left="0" w:leftChars="0"/>
              <w:jc w:val="both"/>
              <w:rPr>
                <w:rFonts w:hint="eastAsia" w:ascii="仿宋" w:hAnsi="仿宋" w:eastAsia="仿宋" w:cs="仿宋"/>
                <w:b/>
                <w:bCs w:val="0"/>
                <w:sz w:val="24"/>
                <w:szCs w:val="24"/>
                <w:highlight w:val="none"/>
                <w:lang w:val="en-US" w:eastAsia="zh-CN"/>
              </w:rPr>
            </w:pPr>
            <w:r>
              <w:rPr>
                <w:rFonts w:hint="eastAsia" w:ascii="仿宋" w:hAnsi="仿宋" w:eastAsia="仿宋" w:cs="仿宋"/>
                <w:b/>
                <w:bCs w:val="0"/>
                <w:sz w:val="24"/>
                <w:szCs w:val="24"/>
                <w:highlight w:val="none"/>
                <w:lang w:val="en-US" w:eastAsia="zh-CN"/>
              </w:rPr>
              <w:t>顶部窗口</w:t>
            </w:r>
          </w:p>
        </w:tc>
        <w:tc>
          <w:tcPr>
            <w:tcW w:w="2371" w:type="pct"/>
            <w:gridSpan w:val="3"/>
            <w:shd w:val="clear" w:color="auto" w:fill="auto"/>
            <w:vAlign w:val="center"/>
          </w:tcPr>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sz w:val="24"/>
                <w:szCs w:val="24"/>
                <w:highlight w:val="none"/>
              </w:rPr>
              <w:drawing>
                <wp:anchor distT="0" distB="0" distL="114300" distR="114300" simplePos="0" relativeHeight="251669504" behindDoc="0" locked="0" layoutInCell="1" allowOverlap="1">
                  <wp:simplePos x="0" y="0"/>
                  <wp:positionH relativeFrom="column">
                    <wp:posOffset>1729105</wp:posOffset>
                  </wp:positionH>
                  <wp:positionV relativeFrom="paragraph">
                    <wp:posOffset>45085</wp:posOffset>
                  </wp:positionV>
                  <wp:extent cx="1253490" cy="538480"/>
                  <wp:effectExtent l="0" t="0" r="3810" b="13970"/>
                  <wp:wrapSquare wrapText="bothSides"/>
                  <wp:docPr id="14"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1"/>
                          <pic:cNvPicPr>
                            <a:picLocks noChangeAspect="1"/>
                          </pic:cNvPicPr>
                        </pic:nvPicPr>
                        <pic:blipFill>
                          <a:blip r:embed="rId16"/>
                          <a:stretch>
                            <a:fillRect/>
                          </a:stretch>
                        </pic:blipFill>
                        <pic:spPr>
                          <a:xfrm>
                            <a:off x="0" y="0"/>
                            <a:ext cx="1253490" cy="538480"/>
                          </a:xfrm>
                          <a:prstGeom prst="rect">
                            <a:avLst/>
                          </a:prstGeom>
                          <a:noFill/>
                          <a:ln>
                            <a:noFill/>
                          </a:ln>
                        </pic:spPr>
                      </pic:pic>
                    </a:graphicData>
                  </a:graphic>
                </wp:anchor>
              </w:drawing>
            </w:r>
            <w:r>
              <w:rPr>
                <w:rFonts w:hint="eastAsia" w:ascii="仿宋" w:hAnsi="仿宋" w:eastAsia="仿宋" w:cs="仿宋"/>
                <w:b w:val="0"/>
                <w:bCs/>
                <w:color w:val="auto"/>
                <w:sz w:val="24"/>
                <w:szCs w:val="24"/>
                <w:highlight w:val="none"/>
                <w:lang w:val="en-US" w:eastAsia="zh-CN"/>
              </w:rPr>
              <w:t>有界面切换控件，可进行界面切换，使用指定控件；</w:t>
            </w:r>
          </w:p>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bCs w:val="0"/>
                <w:color w:val="auto"/>
                <w:kern w:val="2"/>
                <w:sz w:val="24"/>
                <w:szCs w:val="24"/>
                <w:highlight w:val="none"/>
                <w:lang w:val="en-US" w:eastAsia="zh-CN" w:bidi="ar-SA"/>
              </w:rPr>
              <w:t>全部正确得1分。</w:t>
            </w:r>
          </w:p>
        </w:tc>
        <w:tc>
          <w:tcPr>
            <w:tcW w:w="384" w:type="pct"/>
            <w:shd w:val="clear" w:color="auto" w:fill="auto"/>
            <w:vAlign w:val="center"/>
          </w:tcPr>
          <w:p>
            <w:pPr>
              <w:widowControl/>
              <w:shd w:val="clear"/>
              <w:snapToGrid w:val="0"/>
              <w:spacing w:line="360" w:lineRule="exact"/>
              <w:jc w:val="center"/>
              <w:rPr>
                <w:rFonts w:hint="eastAsia" w:ascii="仿宋" w:hAnsi="仿宋" w:eastAsia="仿宋" w:cs="仿宋"/>
                <w:bCs/>
                <w:color w:val="auto"/>
                <w:kern w:val="0"/>
                <w:sz w:val="24"/>
                <w:szCs w:val="24"/>
                <w:highlight w:val="none"/>
                <w:lang w:val="en-US" w:eastAsia="zh-CN"/>
              </w:rPr>
            </w:pPr>
            <w:r>
              <w:rPr>
                <w:rFonts w:hint="eastAsia" w:ascii="仿宋" w:hAnsi="仿宋" w:eastAsia="仿宋" w:cs="仿宋"/>
                <w:bCs/>
                <w:color w:val="auto"/>
                <w:kern w:val="0"/>
                <w:sz w:val="24"/>
                <w:szCs w:val="24"/>
                <w:highlight w:val="none"/>
                <w:lang w:val="en-US" w:eastAsia="zh-CN"/>
              </w:rPr>
              <w:t>1</w:t>
            </w:r>
          </w:p>
        </w:tc>
        <w:tc>
          <w:tcPr>
            <w:tcW w:w="516" w:type="pct"/>
            <w:shd w:val="clear" w:color="auto" w:fill="auto"/>
            <w:vAlign w:val="center"/>
          </w:tcPr>
          <w:p>
            <w:pPr>
              <w:widowControl/>
              <w:shd w:val="clear"/>
              <w:adjustRightInd w:val="0"/>
              <w:snapToGrid w:val="0"/>
              <w:spacing w:line="360" w:lineRule="exact"/>
              <w:jc w:val="center"/>
              <w:rPr>
                <w:rFonts w:hint="eastAsia" w:ascii="仿宋" w:hAnsi="仿宋" w:eastAsia="仿宋" w:cs="仿宋"/>
                <w:color w:val="auto"/>
                <w:kern w:val="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35" w:hRule="atLeast"/>
          <w:jc w:val="center"/>
        </w:trPr>
        <w:tc>
          <w:tcPr>
            <w:tcW w:w="1728" w:type="pct"/>
            <w:gridSpan w:val="2"/>
            <w:vMerge w:val="continue"/>
            <w:shd w:val="clear" w:color="auto" w:fill="auto"/>
            <w:vAlign w:val="center"/>
          </w:tcPr>
          <w:p>
            <w:pPr>
              <w:pStyle w:val="2"/>
              <w:numPr>
                <w:ilvl w:val="0"/>
                <w:numId w:val="6"/>
              </w:numPr>
              <w:spacing w:line="360" w:lineRule="exact"/>
              <w:ind w:left="0" w:leftChars="0"/>
              <w:jc w:val="both"/>
              <w:rPr>
                <w:rFonts w:hint="eastAsia" w:ascii="仿宋" w:hAnsi="仿宋" w:eastAsia="仿宋" w:cs="仿宋"/>
                <w:b/>
                <w:bCs w:val="0"/>
                <w:sz w:val="24"/>
                <w:szCs w:val="24"/>
                <w:highlight w:val="none"/>
                <w:lang w:val="en-US" w:eastAsia="zh-CN"/>
              </w:rPr>
            </w:pPr>
          </w:p>
        </w:tc>
        <w:tc>
          <w:tcPr>
            <w:tcW w:w="2371" w:type="pct"/>
            <w:gridSpan w:val="3"/>
            <w:shd w:val="clear" w:color="auto" w:fill="auto"/>
            <w:vAlign w:val="center"/>
          </w:tcPr>
          <w:p>
            <w:pPr>
              <w:widowControl/>
              <w:snapToGrid w:val="0"/>
              <w:spacing w:line="360" w:lineRule="exact"/>
              <w:jc w:val="both"/>
              <w:rPr>
                <w:rFonts w:hint="eastAsia" w:ascii="仿宋" w:hAnsi="仿宋" w:eastAsia="仿宋" w:cs="仿宋"/>
                <w:b w:val="0"/>
                <w:bCs/>
                <w:color w:val="auto"/>
                <w:kern w:val="2"/>
                <w:sz w:val="24"/>
                <w:szCs w:val="24"/>
                <w:highlight w:val="none"/>
                <w:lang w:val="en-US" w:eastAsia="zh-CN" w:bidi="ar-SA"/>
              </w:rPr>
            </w:pPr>
            <w:r>
              <w:rPr>
                <w:rFonts w:hint="eastAsia" w:ascii="仿宋" w:hAnsi="仿宋" w:eastAsia="仿宋" w:cs="仿宋"/>
                <w:b w:val="0"/>
                <w:bCs/>
                <w:color w:val="auto"/>
                <w:kern w:val="2"/>
                <w:sz w:val="24"/>
                <w:szCs w:val="24"/>
                <w:highlight w:val="none"/>
                <w:lang w:val="en-US" w:eastAsia="zh-CN" w:bidi="ar-SA"/>
              </w:rPr>
              <w:t>使用切换控件，切换画面后，弹窗提示“欢迎进入XX界面”。</w:t>
            </w:r>
          </w:p>
          <w:p>
            <w:pPr>
              <w:widowControl/>
              <w:snapToGrid w:val="0"/>
              <w:spacing w:line="360" w:lineRule="exact"/>
              <w:jc w:val="both"/>
              <w:rPr>
                <w:rFonts w:hint="eastAsia" w:ascii="仿宋" w:hAnsi="仿宋" w:eastAsia="仿宋" w:cs="仿宋"/>
                <w:b/>
                <w:bCs w:val="0"/>
                <w:color w:val="auto"/>
                <w:kern w:val="2"/>
                <w:sz w:val="24"/>
                <w:szCs w:val="24"/>
                <w:highlight w:val="none"/>
                <w:lang w:val="en-US" w:eastAsia="zh-CN" w:bidi="ar-SA"/>
              </w:rPr>
            </w:pPr>
            <w:r>
              <w:rPr>
                <w:rFonts w:hint="eastAsia" w:ascii="仿宋" w:hAnsi="仿宋" w:eastAsia="仿宋" w:cs="仿宋"/>
                <w:b/>
                <w:bCs w:val="0"/>
                <w:color w:val="auto"/>
                <w:kern w:val="2"/>
                <w:sz w:val="24"/>
                <w:szCs w:val="24"/>
                <w:highlight w:val="none"/>
                <w:lang w:val="en-US" w:eastAsia="zh-CN" w:bidi="ar-SA"/>
              </w:rPr>
              <w:t>全部正确得2分。</w:t>
            </w:r>
          </w:p>
        </w:tc>
        <w:tc>
          <w:tcPr>
            <w:tcW w:w="384" w:type="pct"/>
            <w:shd w:val="clear" w:color="auto" w:fill="auto"/>
            <w:vAlign w:val="center"/>
          </w:tcPr>
          <w:p>
            <w:pPr>
              <w:widowControl/>
              <w:shd w:val="clear"/>
              <w:snapToGrid w:val="0"/>
              <w:spacing w:line="360" w:lineRule="exact"/>
              <w:jc w:val="center"/>
              <w:rPr>
                <w:rFonts w:hint="eastAsia" w:ascii="仿宋" w:hAnsi="仿宋" w:eastAsia="仿宋" w:cs="仿宋"/>
                <w:bCs/>
                <w:color w:val="auto"/>
                <w:kern w:val="0"/>
                <w:sz w:val="24"/>
                <w:szCs w:val="24"/>
                <w:highlight w:val="none"/>
                <w:lang w:val="en-US" w:eastAsia="zh-CN"/>
              </w:rPr>
            </w:pPr>
            <w:r>
              <w:rPr>
                <w:rFonts w:hint="eastAsia" w:ascii="仿宋" w:hAnsi="仿宋" w:eastAsia="仿宋" w:cs="仿宋"/>
                <w:bCs/>
                <w:color w:val="auto"/>
                <w:kern w:val="0"/>
                <w:sz w:val="24"/>
                <w:szCs w:val="24"/>
                <w:highlight w:val="none"/>
                <w:lang w:val="en-US" w:eastAsia="zh-CN"/>
              </w:rPr>
              <w:t>2</w:t>
            </w:r>
          </w:p>
        </w:tc>
        <w:tc>
          <w:tcPr>
            <w:tcW w:w="516" w:type="pct"/>
            <w:shd w:val="clear" w:color="auto" w:fill="auto"/>
            <w:vAlign w:val="center"/>
          </w:tcPr>
          <w:p>
            <w:pPr>
              <w:widowControl/>
              <w:shd w:val="clear"/>
              <w:adjustRightInd w:val="0"/>
              <w:snapToGrid w:val="0"/>
              <w:spacing w:line="360" w:lineRule="exact"/>
              <w:jc w:val="center"/>
              <w:rPr>
                <w:rFonts w:hint="eastAsia" w:ascii="仿宋" w:hAnsi="仿宋" w:eastAsia="仿宋" w:cs="仿宋"/>
                <w:color w:val="auto"/>
                <w:kern w:val="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35" w:hRule="atLeast"/>
          <w:jc w:val="center"/>
        </w:trPr>
        <w:tc>
          <w:tcPr>
            <w:tcW w:w="1728" w:type="pct"/>
            <w:gridSpan w:val="2"/>
            <w:vMerge w:val="continue"/>
            <w:shd w:val="clear" w:color="auto" w:fill="auto"/>
            <w:vAlign w:val="center"/>
          </w:tcPr>
          <w:p>
            <w:pPr>
              <w:pStyle w:val="2"/>
              <w:numPr>
                <w:ilvl w:val="0"/>
                <w:numId w:val="0"/>
              </w:numPr>
              <w:spacing w:line="360" w:lineRule="exact"/>
              <w:jc w:val="both"/>
              <w:rPr>
                <w:rFonts w:hint="eastAsia" w:ascii="仿宋" w:hAnsi="仿宋" w:eastAsia="仿宋" w:cs="仿宋"/>
                <w:b/>
                <w:bCs w:val="0"/>
                <w:sz w:val="24"/>
                <w:szCs w:val="24"/>
                <w:highlight w:val="none"/>
                <w:lang w:val="en-US" w:eastAsia="zh-CN"/>
              </w:rPr>
            </w:pPr>
          </w:p>
        </w:tc>
        <w:tc>
          <w:tcPr>
            <w:tcW w:w="2371" w:type="pct"/>
            <w:gridSpan w:val="3"/>
            <w:shd w:val="clear" w:color="auto" w:fill="auto"/>
            <w:vAlign w:val="center"/>
          </w:tcPr>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除登录界面外，所有界面均可显示。</w:t>
            </w:r>
          </w:p>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bCs w:val="0"/>
                <w:color w:val="auto"/>
                <w:kern w:val="2"/>
                <w:sz w:val="24"/>
                <w:szCs w:val="24"/>
                <w:highlight w:val="none"/>
                <w:lang w:val="en-US" w:eastAsia="zh-CN" w:bidi="ar-SA"/>
              </w:rPr>
              <w:t>全部正确得1分。</w:t>
            </w:r>
          </w:p>
        </w:tc>
        <w:tc>
          <w:tcPr>
            <w:tcW w:w="384" w:type="pct"/>
            <w:shd w:val="clear" w:color="auto" w:fill="auto"/>
            <w:vAlign w:val="center"/>
          </w:tcPr>
          <w:p>
            <w:pPr>
              <w:widowControl/>
              <w:shd w:val="clear"/>
              <w:snapToGrid w:val="0"/>
              <w:spacing w:line="360" w:lineRule="exact"/>
              <w:jc w:val="center"/>
              <w:rPr>
                <w:rFonts w:hint="eastAsia" w:ascii="仿宋" w:hAnsi="仿宋" w:eastAsia="仿宋" w:cs="仿宋"/>
                <w:bCs/>
                <w:color w:val="auto"/>
                <w:kern w:val="0"/>
                <w:sz w:val="24"/>
                <w:szCs w:val="24"/>
                <w:highlight w:val="none"/>
                <w:lang w:val="en-US" w:eastAsia="zh-CN"/>
              </w:rPr>
            </w:pPr>
            <w:r>
              <w:rPr>
                <w:rFonts w:hint="eastAsia" w:ascii="仿宋" w:hAnsi="仿宋" w:eastAsia="仿宋" w:cs="仿宋"/>
                <w:bCs/>
                <w:color w:val="auto"/>
                <w:kern w:val="0"/>
                <w:sz w:val="24"/>
                <w:szCs w:val="24"/>
                <w:highlight w:val="none"/>
                <w:lang w:val="en-US" w:eastAsia="zh-CN"/>
              </w:rPr>
              <w:t>1</w:t>
            </w:r>
          </w:p>
        </w:tc>
        <w:tc>
          <w:tcPr>
            <w:tcW w:w="516" w:type="pct"/>
            <w:shd w:val="clear" w:color="auto" w:fill="auto"/>
            <w:vAlign w:val="center"/>
          </w:tcPr>
          <w:p>
            <w:pPr>
              <w:widowControl/>
              <w:shd w:val="clear"/>
              <w:adjustRightInd w:val="0"/>
              <w:snapToGrid w:val="0"/>
              <w:spacing w:line="360" w:lineRule="exact"/>
              <w:jc w:val="center"/>
              <w:rPr>
                <w:rFonts w:hint="eastAsia" w:ascii="仿宋" w:hAnsi="仿宋" w:eastAsia="仿宋" w:cs="仿宋"/>
                <w:color w:val="auto"/>
                <w:kern w:val="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17" w:hRule="atLeast"/>
          <w:jc w:val="center"/>
        </w:trPr>
        <w:tc>
          <w:tcPr>
            <w:tcW w:w="1728" w:type="pct"/>
            <w:gridSpan w:val="2"/>
            <w:vMerge w:val="continue"/>
            <w:shd w:val="clear" w:color="auto" w:fill="auto"/>
            <w:vAlign w:val="center"/>
          </w:tcPr>
          <w:p>
            <w:pPr>
              <w:pStyle w:val="2"/>
              <w:numPr>
                <w:ilvl w:val="0"/>
                <w:numId w:val="0"/>
              </w:numPr>
              <w:spacing w:line="360" w:lineRule="exact"/>
              <w:jc w:val="both"/>
              <w:rPr>
                <w:rFonts w:hint="eastAsia" w:ascii="仿宋" w:hAnsi="仿宋" w:eastAsia="仿宋" w:cs="仿宋"/>
                <w:b/>
                <w:bCs w:val="0"/>
                <w:sz w:val="24"/>
                <w:szCs w:val="24"/>
                <w:highlight w:val="none"/>
                <w:lang w:val="en-US" w:eastAsia="zh-CN"/>
              </w:rPr>
            </w:pPr>
          </w:p>
        </w:tc>
        <w:tc>
          <w:tcPr>
            <w:tcW w:w="2371" w:type="pct"/>
            <w:gridSpan w:val="3"/>
            <w:shd w:val="clear" w:color="auto" w:fill="auto"/>
            <w:vAlign w:val="center"/>
          </w:tcPr>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有当前时间显示，如“2022年1月25日15时30分显示为“25日01月22年—下午03时30分—星期二”。</w:t>
            </w:r>
          </w:p>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bCs w:val="0"/>
                <w:color w:val="auto"/>
                <w:kern w:val="2"/>
                <w:sz w:val="24"/>
                <w:szCs w:val="24"/>
                <w:highlight w:val="none"/>
                <w:lang w:val="en-US" w:eastAsia="zh-CN" w:bidi="ar-SA"/>
              </w:rPr>
              <w:t>全部正确得2分。</w:t>
            </w:r>
          </w:p>
        </w:tc>
        <w:tc>
          <w:tcPr>
            <w:tcW w:w="384" w:type="pct"/>
            <w:shd w:val="clear" w:color="auto" w:fill="auto"/>
            <w:vAlign w:val="center"/>
          </w:tcPr>
          <w:p>
            <w:pPr>
              <w:widowControl/>
              <w:shd w:val="clear"/>
              <w:snapToGrid w:val="0"/>
              <w:spacing w:line="360" w:lineRule="exact"/>
              <w:jc w:val="center"/>
              <w:rPr>
                <w:rFonts w:hint="eastAsia" w:ascii="仿宋" w:hAnsi="仿宋" w:eastAsia="仿宋" w:cs="仿宋"/>
                <w:bCs/>
                <w:color w:val="auto"/>
                <w:kern w:val="0"/>
                <w:sz w:val="24"/>
                <w:szCs w:val="24"/>
                <w:highlight w:val="none"/>
                <w:lang w:val="en-US" w:eastAsia="zh-CN"/>
              </w:rPr>
            </w:pPr>
            <w:r>
              <w:rPr>
                <w:rFonts w:hint="eastAsia" w:ascii="仿宋" w:hAnsi="仿宋" w:eastAsia="仿宋" w:cs="仿宋"/>
                <w:bCs/>
                <w:color w:val="auto"/>
                <w:kern w:val="0"/>
                <w:sz w:val="24"/>
                <w:szCs w:val="24"/>
                <w:highlight w:val="none"/>
                <w:lang w:val="en-US" w:eastAsia="zh-CN"/>
              </w:rPr>
              <w:t>2</w:t>
            </w:r>
          </w:p>
        </w:tc>
        <w:tc>
          <w:tcPr>
            <w:tcW w:w="516" w:type="pct"/>
            <w:shd w:val="clear" w:color="auto" w:fill="auto"/>
            <w:vAlign w:val="center"/>
          </w:tcPr>
          <w:p>
            <w:pPr>
              <w:widowControl/>
              <w:shd w:val="clear"/>
              <w:adjustRightInd w:val="0"/>
              <w:snapToGrid w:val="0"/>
              <w:spacing w:line="360" w:lineRule="exact"/>
              <w:jc w:val="center"/>
              <w:rPr>
                <w:rFonts w:hint="eastAsia" w:ascii="仿宋" w:hAnsi="仿宋" w:eastAsia="仿宋" w:cs="仿宋"/>
                <w:color w:val="auto"/>
                <w:kern w:val="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35" w:hRule="atLeast"/>
          <w:jc w:val="center"/>
        </w:trPr>
        <w:tc>
          <w:tcPr>
            <w:tcW w:w="1728" w:type="pct"/>
            <w:gridSpan w:val="2"/>
            <w:vMerge w:val="continue"/>
            <w:shd w:val="clear" w:color="auto" w:fill="auto"/>
            <w:vAlign w:val="center"/>
          </w:tcPr>
          <w:p>
            <w:pPr>
              <w:pStyle w:val="2"/>
              <w:numPr>
                <w:ilvl w:val="0"/>
                <w:numId w:val="0"/>
              </w:numPr>
              <w:spacing w:line="360" w:lineRule="exact"/>
              <w:jc w:val="both"/>
              <w:rPr>
                <w:rFonts w:hint="eastAsia" w:ascii="仿宋" w:hAnsi="仿宋" w:eastAsia="仿宋" w:cs="仿宋"/>
                <w:b/>
                <w:bCs w:val="0"/>
                <w:sz w:val="24"/>
                <w:szCs w:val="24"/>
                <w:highlight w:val="none"/>
                <w:lang w:val="en-US" w:eastAsia="zh-CN"/>
              </w:rPr>
            </w:pPr>
          </w:p>
        </w:tc>
        <w:tc>
          <w:tcPr>
            <w:tcW w:w="2371" w:type="pct"/>
            <w:gridSpan w:val="3"/>
            <w:shd w:val="clear" w:color="auto" w:fill="auto"/>
            <w:vAlign w:val="center"/>
          </w:tcPr>
          <w:p>
            <w:pPr>
              <w:widowControl/>
              <w:snapToGrid w:val="0"/>
              <w:spacing w:line="360" w:lineRule="exact"/>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有一键退出控件，在并网逆变器正常并网发电时，点击一键退出控件可实现一键退出远程监控系统，并网逆变器不会停止并网发电。</w:t>
            </w:r>
          </w:p>
          <w:p>
            <w:pPr>
              <w:widowControl/>
              <w:snapToGrid w:val="0"/>
              <w:spacing w:line="360" w:lineRule="exact"/>
              <w:jc w:val="both"/>
              <w:rPr>
                <w:rFonts w:hint="eastAsia" w:ascii="仿宋" w:hAnsi="仿宋" w:eastAsia="仿宋" w:cs="仿宋"/>
                <w:b w:val="0"/>
                <w:bCs/>
                <w:color w:val="auto"/>
                <w:kern w:val="2"/>
                <w:sz w:val="24"/>
                <w:szCs w:val="24"/>
                <w:highlight w:val="none"/>
                <w:lang w:val="en-US" w:eastAsia="zh-CN" w:bidi="ar-SA"/>
              </w:rPr>
            </w:pPr>
            <w:r>
              <w:rPr>
                <w:rFonts w:hint="eastAsia" w:ascii="仿宋" w:hAnsi="仿宋" w:eastAsia="仿宋" w:cs="仿宋"/>
                <w:b/>
                <w:bCs w:val="0"/>
                <w:color w:val="auto"/>
                <w:kern w:val="2"/>
                <w:sz w:val="24"/>
                <w:szCs w:val="24"/>
                <w:highlight w:val="none"/>
                <w:lang w:val="en-US" w:eastAsia="zh-CN" w:bidi="ar-SA"/>
              </w:rPr>
              <w:t>全部正确得2分。</w:t>
            </w:r>
          </w:p>
        </w:tc>
        <w:tc>
          <w:tcPr>
            <w:tcW w:w="384" w:type="pct"/>
            <w:shd w:val="clear" w:color="auto" w:fill="auto"/>
            <w:vAlign w:val="center"/>
          </w:tcPr>
          <w:p>
            <w:pPr>
              <w:widowControl/>
              <w:shd w:val="clear"/>
              <w:snapToGrid w:val="0"/>
              <w:spacing w:line="360" w:lineRule="exact"/>
              <w:jc w:val="center"/>
              <w:rPr>
                <w:rFonts w:hint="eastAsia" w:ascii="仿宋" w:hAnsi="仿宋" w:eastAsia="仿宋" w:cs="仿宋"/>
                <w:bCs/>
                <w:color w:val="auto"/>
                <w:kern w:val="0"/>
                <w:sz w:val="24"/>
                <w:szCs w:val="24"/>
                <w:highlight w:val="none"/>
                <w:lang w:val="en-US" w:eastAsia="zh-CN" w:bidi="ar-SA"/>
              </w:rPr>
            </w:pPr>
            <w:r>
              <w:rPr>
                <w:rFonts w:hint="eastAsia" w:ascii="仿宋" w:hAnsi="仿宋" w:eastAsia="仿宋" w:cs="仿宋"/>
                <w:bCs/>
                <w:color w:val="auto"/>
                <w:kern w:val="0"/>
                <w:sz w:val="24"/>
                <w:szCs w:val="24"/>
                <w:highlight w:val="none"/>
                <w:lang w:val="en-US" w:eastAsia="zh-CN"/>
              </w:rPr>
              <w:t>2</w:t>
            </w:r>
          </w:p>
        </w:tc>
        <w:tc>
          <w:tcPr>
            <w:tcW w:w="516" w:type="pct"/>
            <w:shd w:val="clear" w:color="auto" w:fill="auto"/>
            <w:vAlign w:val="center"/>
          </w:tcPr>
          <w:p>
            <w:pPr>
              <w:widowControl/>
              <w:shd w:val="clear"/>
              <w:adjustRightInd w:val="0"/>
              <w:snapToGrid w:val="0"/>
              <w:spacing w:line="360" w:lineRule="exact"/>
              <w:jc w:val="center"/>
              <w:rPr>
                <w:rFonts w:hint="eastAsia" w:ascii="仿宋" w:hAnsi="仿宋" w:eastAsia="仿宋" w:cs="仿宋"/>
                <w:color w:val="auto"/>
                <w:kern w:val="0"/>
                <w:sz w:val="24"/>
                <w:szCs w:val="24"/>
                <w:highlight w:val="none"/>
              </w:rPr>
            </w:pPr>
          </w:p>
        </w:tc>
      </w:tr>
    </w:tbl>
    <w:p>
      <w:pPr>
        <w:widowControl/>
        <w:shd w:val="clear"/>
        <w:snapToGrid w:val="0"/>
        <w:spacing w:line="360" w:lineRule="exact"/>
        <w:rPr>
          <w:rFonts w:asciiTheme="minorEastAsia" w:hAnsiTheme="minorEastAsia" w:eastAsiaTheme="minorEastAsia" w:cstheme="minorEastAsia"/>
          <w:color w:val="000000" w:themeColor="text1"/>
          <w:sz w:val="22"/>
          <w:highlight w:val="none"/>
          <w:lang w:bidi="ar"/>
          <w14:textFill>
            <w14:solidFill>
              <w14:schemeClr w14:val="tx1"/>
            </w14:solidFill>
          </w14:textFill>
        </w:rPr>
      </w:pPr>
    </w:p>
    <w:p>
      <w:pPr>
        <w:widowControl/>
        <w:shd w:val="clear"/>
        <w:spacing w:line="360" w:lineRule="exact"/>
        <w:ind w:firstLine="560" w:firstLineChars="200"/>
        <w:rPr>
          <w:rFonts w:hint="eastAsia" w:ascii="仿宋" w:hAnsi="仿宋" w:eastAsia="仿宋" w:cs="仿宋"/>
          <w:color w:val="000000" w:themeColor="text1"/>
          <w:kern w:val="0"/>
          <w:sz w:val="28"/>
          <w:szCs w:val="28"/>
          <w14:textFill>
            <w14:solidFill>
              <w14:schemeClr w14:val="tx1"/>
            </w14:solidFill>
          </w14:textFill>
        </w:rPr>
      </w:pPr>
      <w:r>
        <w:rPr>
          <w:rFonts w:hint="eastAsia" w:ascii="仿宋" w:hAnsi="仿宋" w:eastAsia="仿宋" w:cs="仿宋"/>
          <w:color w:val="000000" w:themeColor="text1"/>
          <w:kern w:val="0"/>
          <w:sz w:val="28"/>
          <w:szCs w:val="28"/>
          <w:highlight w:val="none"/>
          <w14:textFill>
            <w14:solidFill>
              <w14:schemeClr w14:val="tx1"/>
            </w14:solidFill>
          </w14:textFill>
        </w:rPr>
        <w:t>评分裁判签名：                          日期：</w:t>
      </w:r>
    </w:p>
    <w:sectPr>
      <w:headerReference r:id="rId3" w:type="default"/>
      <w:footerReference r:id="rId4" w:type="default"/>
      <w:pgSz w:w="11906" w:h="16838"/>
      <w:pgMar w:top="1440" w:right="1021" w:bottom="1440" w:left="1021"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71450" cy="139700"/>
              <wp:effectExtent l="0" t="0" r="0" b="0"/>
              <wp:wrapNone/>
              <wp:docPr id="3" name="文本框 2"/>
              <wp:cNvGraphicFramePr/>
              <a:graphic xmlns:a="http://schemas.openxmlformats.org/drawingml/2006/main">
                <a:graphicData uri="http://schemas.microsoft.com/office/word/2010/wordprocessingShape">
                  <wps:wsp>
                    <wps:cNvSpPr/>
                    <wps:spPr>
                      <a:xfrm>
                        <a:off x="0" y="0"/>
                        <a:ext cx="171450" cy="139700"/>
                      </a:xfrm>
                      <a:prstGeom prst="rect">
                        <a:avLst/>
                      </a:prstGeom>
                      <a:noFill/>
                      <a:ln>
                        <a:noFill/>
                      </a:ln>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6</w:t>
                          </w:r>
                          <w:r>
                            <w:rPr>
                              <w:rFonts w:hint="eastAsia"/>
                              <w:sz w:val="18"/>
                            </w:rPr>
                            <w:fldChar w:fldCharType="end"/>
                          </w:r>
                        </w:p>
                      </w:txbxContent>
                    </wps:txbx>
                    <wps:bodyPr wrap="none" lIns="0" tIns="0" rIns="0" bIns="0" upright="1">
                      <a:spAutoFit/>
                    </wps:bodyPr>
                  </wps:wsp>
                </a:graphicData>
              </a:graphic>
            </wp:anchor>
          </w:drawing>
        </mc:Choice>
        <mc:Fallback>
          <w:pict>
            <v:rect id="文本框 2" o:spid="_x0000_s1026" o:spt="1" style="position:absolute;left:0pt;margin-top:0pt;height:11pt;width:13.5pt;mso-position-horizontal:center;mso-position-horizontal-relative:margin;mso-wrap-style:none;z-index:251660288;mso-width-relative:page;mso-height-relative:page;" filled="f" stroked="f" coordsize="21600,21600" o:gfxdata="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GUpAIDQAAAAAwEAAA8AAAAAAAAAAQAgAAAAIgAAAGRycy9kb3ducmV2Lnht&#10;bFBLAQIUABQAAAAIAIdO4kD1BCXjyAEAAI0DAAAOAAAAAAAAAAEAIAAAAB8BAABkcnMvZTJvRG9j&#10;LnhtbFBLBQYAAAAABgAGAFkBAABZBQAAAAA=&#10;">
              <v:fill on="f" focussize="0,0"/>
              <v:stroke on="f"/>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6</w:t>
                    </w:r>
                    <w:r>
                      <w:rPr>
                        <w:rFonts w:hint="eastAsia"/>
                        <w:sz w:val="18"/>
                      </w:rPr>
                      <w:fldChar w:fldCharType="end"/>
                    </w:r>
                  </w:p>
                </w:txbxContent>
              </v:textbox>
            </v:rect>
          </w:pict>
        </mc:Fallback>
      </mc:AlternateContent>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rPr>
        <w:rFonts w:hint="default" w:ascii="微软雅黑" w:hAnsi="微软雅黑" w:eastAsia="微软雅黑"/>
        <w:sz w:val="32"/>
        <w:szCs w:val="32"/>
        <w:lang w:val="en-US" w:eastAsia="zh-CN"/>
      </w:rPr>
    </w:pPr>
    <w:r>
      <w:rPr>
        <w:rFonts w:ascii="微软雅黑" w:hAnsi="微软雅黑"/>
        <w:sz w:val="32"/>
        <w:szCs w:val="32"/>
      </w:rPr>
      <w:t>M-</w:t>
    </w:r>
    <w:r>
      <w:rPr>
        <w:rFonts w:hint="eastAsia" w:ascii="微软雅黑" w:hAnsi="微软雅黑"/>
        <w:sz w:val="32"/>
        <w:szCs w:val="32"/>
        <w:lang w:val="en-US" w:eastAsia="zh-CN"/>
      </w:rPr>
      <w:t>4</w:t>
    </w:r>
    <w:r>
      <w:rPr>
        <w:rFonts w:ascii="微软雅黑" w:hAnsi="微软雅黑"/>
        <w:sz w:val="32"/>
        <w:szCs w:val="32"/>
      </w:rPr>
      <w:t>A</w:t>
    </w:r>
    <w:r>
      <w:rPr>
        <w:rFonts w:hint="eastAsia" w:ascii="微软雅黑" w:hAnsi="微软雅黑"/>
        <w:sz w:val="32"/>
        <w:szCs w:val="32"/>
        <w:lang w:val="en-US" w:eastAsia="zh-CN"/>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E4F0879"/>
    <w:multiLevelType w:val="singleLevel"/>
    <w:tmpl w:val="9E4F0879"/>
    <w:lvl w:ilvl="0" w:tentative="0">
      <w:start w:val="1"/>
      <w:numFmt w:val="chineseCounting"/>
      <w:suff w:val="nothing"/>
      <w:lvlText w:val="（%1）"/>
      <w:lvlJc w:val="left"/>
      <w:rPr>
        <w:rFonts w:hint="eastAsia"/>
      </w:rPr>
    </w:lvl>
  </w:abstractNum>
  <w:abstractNum w:abstractNumId="1">
    <w:nsid w:val="B571D581"/>
    <w:multiLevelType w:val="singleLevel"/>
    <w:tmpl w:val="B571D581"/>
    <w:lvl w:ilvl="0" w:tentative="0">
      <w:start w:val="1"/>
      <w:numFmt w:val="decimal"/>
      <w:lvlText w:val="(%1)"/>
      <w:lvlJc w:val="left"/>
      <w:pPr>
        <w:ind w:left="425" w:hanging="425"/>
      </w:pPr>
      <w:rPr>
        <w:rFonts w:hint="default"/>
      </w:rPr>
    </w:lvl>
  </w:abstractNum>
  <w:abstractNum w:abstractNumId="2">
    <w:nsid w:val="B7BF9B0C"/>
    <w:multiLevelType w:val="singleLevel"/>
    <w:tmpl w:val="B7BF9B0C"/>
    <w:lvl w:ilvl="0" w:tentative="0">
      <w:start w:val="1"/>
      <w:numFmt w:val="decimal"/>
      <w:lvlText w:val="(%1)"/>
      <w:lvlJc w:val="left"/>
      <w:pPr>
        <w:ind w:left="425" w:hanging="425"/>
      </w:pPr>
      <w:rPr>
        <w:rFonts w:hint="default"/>
      </w:rPr>
    </w:lvl>
  </w:abstractNum>
  <w:abstractNum w:abstractNumId="3">
    <w:nsid w:val="C17400D4"/>
    <w:multiLevelType w:val="singleLevel"/>
    <w:tmpl w:val="C17400D4"/>
    <w:lvl w:ilvl="0" w:tentative="0">
      <w:start w:val="1"/>
      <w:numFmt w:val="decimal"/>
      <w:lvlText w:val="(%1)"/>
      <w:lvlJc w:val="left"/>
      <w:pPr>
        <w:ind w:left="425" w:hanging="425"/>
      </w:pPr>
      <w:rPr>
        <w:rFonts w:hint="default"/>
      </w:rPr>
    </w:lvl>
  </w:abstractNum>
  <w:abstractNum w:abstractNumId="4">
    <w:nsid w:val="D57EBD11"/>
    <w:multiLevelType w:val="singleLevel"/>
    <w:tmpl w:val="D57EBD11"/>
    <w:lvl w:ilvl="0" w:tentative="0">
      <w:start w:val="1"/>
      <w:numFmt w:val="decimal"/>
      <w:lvlText w:val="(%1)"/>
      <w:lvlJc w:val="left"/>
      <w:pPr>
        <w:ind w:left="425" w:hanging="425"/>
      </w:pPr>
      <w:rPr>
        <w:rFonts w:hint="default"/>
      </w:rPr>
    </w:lvl>
  </w:abstractNum>
  <w:abstractNum w:abstractNumId="5">
    <w:nsid w:val="D69E09A1"/>
    <w:multiLevelType w:val="singleLevel"/>
    <w:tmpl w:val="D69E09A1"/>
    <w:lvl w:ilvl="0" w:tentative="0">
      <w:start w:val="1"/>
      <w:numFmt w:val="decimal"/>
      <w:lvlText w:val="(%1)"/>
      <w:lvlJc w:val="left"/>
      <w:pPr>
        <w:ind w:left="425" w:hanging="425"/>
      </w:pPr>
      <w:rPr>
        <w:rFonts w:hint="default"/>
      </w:rPr>
    </w:lvl>
  </w:abstractNum>
  <w:abstractNum w:abstractNumId="6">
    <w:nsid w:val="1B286807"/>
    <w:multiLevelType w:val="singleLevel"/>
    <w:tmpl w:val="1B286807"/>
    <w:lvl w:ilvl="0" w:tentative="0">
      <w:start w:val="1"/>
      <w:numFmt w:val="decimal"/>
      <w:lvlText w:val="(%1)"/>
      <w:lvlJc w:val="left"/>
      <w:pPr>
        <w:ind w:left="425" w:hanging="425"/>
      </w:pPr>
      <w:rPr>
        <w:rFonts w:hint="default"/>
      </w:rPr>
    </w:lvl>
  </w:abstractNum>
  <w:abstractNum w:abstractNumId="7">
    <w:nsid w:val="2F493D6B"/>
    <w:multiLevelType w:val="singleLevel"/>
    <w:tmpl w:val="2F493D6B"/>
    <w:lvl w:ilvl="0" w:tentative="0">
      <w:start w:val="1"/>
      <w:numFmt w:val="chineseCounting"/>
      <w:suff w:val="nothing"/>
      <w:lvlText w:val="（%1）"/>
      <w:lvlJc w:val="left"/>
      <w:rPr>
        <w:rFonts w:hint="eastAsia"/>
      </w:rPr>
    </w:lvl>
  </w:abstractNum>
  <w:abstractNum w:abstractNumId="8">
    <w:nsid w:val="586F3246"/>
    <w:multiLevelType w:val="singleLevel"/>
    <w:tmpl w:val="586F3246"/>
    <w:lvl w:ilvl="0" w:tentative="0">
      <w:start w:val="1"/>
      <w:numFmt w:val="decimal"/>
      <w:lvlText w:val="(%1)"/>
      <w:lvlJc w:val="left"/>
      <w:pPr>
        <w:ind w:left="425" w:hanging="425"/>
      </w:pPr>
      <w:rPr>
        <w:rFonts w:hint="default"/>
      </w:rPr>
    </w:lvl>
  </w:abstractNum>
  <w:abstractNum w:abstractNumId="9">
    <w:nsid w:val="5C7F83F4"/>
    <w:multiLevelType w:val="singleLevel"/>
    <w:tmpl w:val="5C7F83F4"/>
    <w:lvl w:ilvl="0" w:tentative="0">
      <w:start w:val="1"/>
      <w:numFmt w:val="decimal"/>
      <w:lvlText w:val="(%1)"/>
      <w:lvlJc w:val="left"/>
      <w:pPr>
        <w:ind w:left="425" w:hanging="425"/>
      </w:pPr>
      <w:rPr>
        <w:rFonts w:hint="default"/>
      </w:rPr>
    </w:lvl>
  </w:abstractNum>
  <w:abstractNum w:abstractNumId="10">
    <w:nsid w:val="5CF7CE1C"/>
    <w:multiLevelType w:val="singleLevel"/>
    <w:tmpl w:val="5CF7CE1C"/>
    <w:lvl w:ilvl="0" w:tentative="0">
      <w:start w:val="1"/>
      <w:numFmt w:val="decimal"/>
      <w:lvlText w:val="(%1)"/>
      <w:lvlJc w:val="left"/>
      <w:pPr>
        <w:ind w:left="425" w:hanging="425"/>
      </w:pPr>
      <w:rPr>
        <w:rFonts w:hint="default"/>
      </w:rPr>
    </w:lvl>
  </w:abstractNum>
  <w:num w:numId="1">
    <w:abstractNumId w:val="0"/>
  </w:num>
  <w:num w:numId="2">
    <w:abstractNumId w:val="5"/>
  </w:num>
  <w:num w:numId="3">
    <w:abstractNumId w:val="4"/>
  </w:num>
  <w:num w:numId="4">
    <w:abstractNumId w:val="3"/>
  </w:num>
  <w:num w:numId="5">
    <w:abstractNumId w:val="1"/>
  </w:num>
  <w:num w:numId="6">
    <w:abstractNumId w:val="7"/>
  </w:num>
  <w:num w:numId="7">
    <w:abstractNumId w:val="10"/>
  </w:num>
  <w:num w:numId="8">
    <w:abstractNumId w:val="8"/>
  </w:num>
  <w:num w:numId="9">
    <w:abstractNumId w:val="9"/>
  </w:num>
  <w:num w:numId="10">
    <w:abstractNumId w:val="2"/>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NotTrackMoves/>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4C0E"/>
    <w:rsid w:val="0000057A"/>
    <w:rsid w:val="000130CC"/>
    <w:rsid w:val="00016716"/>
    <w:rsid w:val="00021C91"/>
    <w:rsid w:val="000240C6"/>
    <w:rsid w:val="0002462A"/>
    <w:rsid w:val="000278AD"/>
    <w:rsid w:val="00027D1E"/>
    <w:rsid w:val="00033994"/>
    <w:rsid w:val="000341BC"/>
    <w:rsid w:val="00034524"/>
    <w:rsid w:val="000356FE"/>
    <w:rsid w:val="00044AB6"/>
    <w:rsid w:val="00045C2E"/>
    <w:rsid w:val="00047D3F"/>
    <w:rsid w:val="000557CF"/>
    <w:rsid w:val="00056347"/>
    <w:rsid w:val="00060926"/>
    <w:rsid w:val="000728D8"/>
    <w:rsid w:val="00076B54"/>
    <w:rsid w:val="00080DF6"/>
    <w:rsid w:val="00082229"/>
    <w:rsid w:val="00086E26"/>
    <w:rsid w:val="000901FF"/>
    <w:rsid w:val="0009067E"/>
    <w:rsid w:val="000947FC"/>
    <w:rsid w:val="00094A8A"/>
    <w:rsid w:val="000A3F82"/>
    <w:rsid w:val="000A71B8"/>
    <w:rsid w:val="000B2057"/>
    <w:rsid w:val="000B3C45"/>
    <w:rsid w:val="000B6D96"/>
    <w:rsid w:val="000C0C24"/>
    <w:rsid w:val="000C7E3B"/>
    <w:rsid w:val="000D5409"/>
    <w:rsid w:val="000D5FB0"/>
    <w:rsid w:val="000E2340"/>
    <w:rsid w:val="000E3778"/>
    <w:rsid w:val="00106910"/>
    <w:rsid w:val="00107A2E"/>
    <w:rsid w:val="001132B8"/>
    <w:rsid w:val="00113D93"/>
    <w:rsid w:val="00113DB5"/>
    <w:rsid w:val="0011428B"/>
    <w:rsid w:val="00121A21"/>
    <w:rsid w:val="001273A4"/>
    <w:rsid w:val="00130880"/>
    <w:rsid w:val="001322DF"/>
    <w:rsid w:val="00141810"/>
    <w:rsid w:val="00143808"/>
    <w:rsid w:val="001438C6"/>
    <w:rsid w:val="00157395"/>
    <w:rsid w:val="0016391D"/>
    <w:rsid w:val="00164352"/>
    <w:rsid w:val="0017213D"/>
    <w:rsid w:val="001750AD"/>
    <w:rsid w:val="00177E17"/>
    <w:rsid w:val="001819C0"/>
    <w:rsid w:val="00181FF4"/>
    <w:rsid w:val="00183F9E"/>
    <w:rsid w:val="00184F17"/>
    <w:rsid w:val="001869FC"/>
    <w:rsid w:val="00192BA0"/>
    <w:rsid w:val="001A5109"/>
    <w:rsid w:val="001A636F"/>
    <w:rsid w:val="001B118E"/>
    <w:rsid w:val="001B4AD8"/>
    <w:rsid w:val="001C104F"/>
    <w:rsid w:val="001C1C5F"/>
    <w:rsid w:val="001C415E"/>
    <w:rsid w:val="001C4B9A"/>
    <w:rsid w:val="001C663D"/>
    <w:rsid w:val="001D147E"/>
    <w:rsid w:val="001E1C71"/>
    <w:rsid w:val="001E3535"/>
    <w:rsid w:val="001E65AB"/>
    <w:rsid w:val="001F58DE"/>
    <w:rsid w:val="0020334B"/>
    <w:rsid w:val="00203619"/>
    <w:rsid w:val="00213E59"/>
    <w:rsid w:val="00221BE3"/>
    <w:rsid w:val="0022443E"/>
    <w:rsid w:val="002258E0"/>
    <w:rsid w:val="0023040F"/>
    <w:rsid w:val="00232369"/>
    <w:rsid w:val="002350DC"/>
    <w:rsid w:val="002367DD"/>
    <w:rsid w:val="002404D7"/>
    <w:rsid w:val="00244FC1"/>
    <w:rsid w:val="00255280"/>
    <w:rsid w:val="002558AB"/>
    <w:rsid w:val="00260D44"/>
    <w:rsid w:val="00271613"/>
    <w:rsid w:val="0028607A"/>
    <w:rsid w:val="00297A1C"/>
    <w:rsid w:val="00297C1A"/>
    <w:rsid w:val="002A074B"/>
    <w:rsid w:val="002A21DD"/>
    <w:rsid w:val="002A67AD"/>
    <w:rsid w:val="002B0E9C"/>
    <w:rsid w:val="002B21CE"/>
    <w:rsid w:val="002B7D83"/>
    <w:rsid w:val="002C2DE9"/>
    <w:rsid w:val="002C4BEA"/>
    <w:rsid w:val="002C64DD"/>
    <w:rsid w:val="002D2E01"/>
    <w:rsid w:val="002D3120"/>
    <w:rsid w:val="002D640C"/>
    <w:rsid w:val="002D788E"/>
    <w:rsid w:val="002E1994"/>
    <w:rsid w:val="002E2B9B"/>
    <w:rsid w:val="00300B30"/>
    <w:rsid w:val="00302607"/>
    <w:rsid w:val="00307760"/>
    <w:rsid w:val="00317C55"/>
    <w:rsid w:val="00317DAA"/>
    <w:rsid w:val="00320CF3"/>
    <w:rsid w:val="003211B1"/>
    <w:rsid w:val="003239A6"/>
    <w:rsid w:val="00323A03"/>
    <w:rsid w:val="0032409C"/>
    <w:rsid w:val="00326F4A"/>
    <w:rsid w:val="00332754"/>
    <w:rsid w:val="00333D6E"/>
    <w:rsid w:val="00343E24"/>
    <w:rsid w:val="00344539"/>
    <w:rsid w:val="003619C4"/>
    <w:rsid w:val="00365A2D"/>
    <w:rsid w:val="00374468"/>
    <w:rsid w:val="00376C16"/>
    <w:rsid w:val="00381FC2"/>
    <w:rsid w:val="0038209E"/>
    <w:rsid w:val="00384837"/>
    <w:rsid w:val="00387C1A"/>
    <w:rsid w:val="003938B0"/>
    <w:rsid w:val="003941AA"/>
    <w:rsid w:val="003A0750"/>
    <w:rsid w:val="003A1CB4"/>
    <w:rsid w:val="003A1D72"/>
    <w:rsid w:val="003A54DD"/>
    <w:rsid w:val="003B175B"/>
    <w:rsid w:val="003B1BFB"/>
    <w:rsid w:val="003B59CE"/>
    <w:rsid w:val="003C1899"/>
    <w:rsid w:val="003C1CB4"/>
    <w:rsid w:val="003C27CE"/>
    <w:rsid w:val="003C325F"/>
    <w:rsid w:val="003C36FE"/>
    <w:rsid w:val="003C7178"/>
    <w:rsid w:val="003C7439"/>
    <w:rsid w:val="003D1F16"/>
    <w:rsid w:val="003D4DDA"/>
    <w:rsid w:val="003E1278"/>
    <w:rsid w:val="003E55FA"/>
    <w:rsid w:val="003F17F4"/>
    <w:rsid w:val="00406AE3"/>
    <w:rsid w:val="00407B2B"/>
    <w:rsid w:val="004178C6"/>
    <w:rsid w:val="00421565"/>
    <w:rsid w:val="00423C64"/>
    <w:rsid w:val="00426A79"/>
    <w:rsid w:val="00430FA4"/>
    <w:rsid w:val="004332EB"/>
    <w:rsid w:val="00433D61"/>
    <w:rsid w:val="00440015"/>
    <w:rsid w:val="004471B6"/>
    <w:rsid w:val="00460A3E"/>
    <w:rsid w:val="0046346A"/>
    <w:rsid w:val="00463834"/>
    <w:rsid w:val="00463C9A"/>
    <w:rsid w:val="00464ECE"/>
    <w:rsid w:val="004663A8"/>
    <w:rsid w:val="00466623"/>
    <w:rsid w:val="00475EEC"/>
    <w:rsid w:val="0047705F"/>
    <w:rsid w:val="00491474"/>
    <w:rsid w:val="00491B1B"/>
    <w:rsid w:val="004A17D4"/>
    <w:rsid w:val="004A33F9"/>
    <w:rsid w:val="004A3B89"/>
    <w:rsid w:val="004A7985"/>
    <w:rsid w:val="004B1560"/>
    <w:rsid w:val="004B19B4"/>
    <w:rsid w:val="004C040E"/>
    <w:rsid w:val="004C7E8F"/>
    <w:rsid w:val="004D0981"/>
    <w:rsid w:val="004D1279"/>
    <w:rsid w:val="004D4189"/>
    <w:rsid w:val="004D4777"/>
    <w:rsid w:val="004E3CC0"/>
    <w:rsid w:val="004E61B4"/>
    <w:rsid w:val="004F3D37"/>
    <w:rsid w:val="00513DC9"/>
    <w:rsid w:val="00514CAE"/>
    <w:rsid w:val="00515447"/>
    <w:rsid w:val="005228C4"/>
    <w:rsid w:val="00530568"/>
    <w:rsid w:val="00530907"/>
    <w:rsid w:val="0053586F"/>
    <w:rsid w:val="005441AC"/>
    <w:rsid w:val="005443F2"/>
    <w:rsid w:val="005453C3"/>
    <w:rsid w:val="005627EA"/>
    <w:rsid w:val="00563BD2"/>
    <w:rsid w:val="00566713"/>
    <w:rsid w:val="00574EFD"/>
    <w:rsid w:val="0058553C"/>
    <w:rsid w:val="00596261"/>
    <w:rsid w:val="005A180C"/>
    <w:rsid w:val="005A1E11"/>
    <w:rsid w:val="005A3067"/>
    <w:rsid w:val="005B04EF"/>
    <w:rsid w:val="005B0876"/>
    <w:rsid w:val="005B0DFA"/>
    <w:rsid w:val="005B6ECB"/>
    <w:rsid w:val="005C2447"/>
    <w:rsid w:val="005C2526"/>
    <w:rsid w:val="005C3FA7"/>
    <w:rsid w:val="005D1E60"/>
    <w:rsid w:val="005D2637"/>
    <w:rsid w:val="005D749D"/>
    <w:rsid w:val="005E0053"/>
    <w:rsid w:val="005E446E"/>
    <w:rsid w:val="005E66C2"/>
    <w:rsid w:val="005E790F"/>
    <w:rsid w:val="00600E79"/>
    <w:rsid w:val="0060328F"/>
    <w:rsid w:val="00603906"/>
    <w:rsid w:val="00616403"/>
    <w:rsid w:val="00620FA2"/>
    <w:rsid w:val="00622FEB"/>
    <w:rsid w:val="00623A69"/>
    <w:rsid w:val="006265F2"/>
    <w:rsid w:val="00626ACF"/>
    <w:rsid w:val="0063000E"/>
    <w:rsid w:val="0063681C"/>
    <w:rsid w:val="006428C0"/>
    <w:rsid w:val="006432A9"/>
    <w:rsid w:val="006435C0"/>
    <w:rsid w:val="006520D4"/>
    <w:rsid w:val="0065354A"/>
    <w:rsid w:val="00657CCE"/>
    <w:rsid w:val="00660867"/>
    <w:rsid w:val="00673AA8"/>
    <w:rsid w:val="00683893"/>
    <w:rsid w:val="00687F41"/>
    <w:rsid w:val="00692E5E"/>
    <w:rsid w:val="0069349A"/>
    <w:rsid w:val="006955F9"/>
    <w:rsid w:val="006A3EE2"/>
    <w:rsid w:val="006A5FA4"/>
    <w:rsid w:val="006A7D95"/>
    <w:rsid w:val="006B613A"/>
    <w:rsid w:val="006B7933"/>
    <w:rsid w:val="006C1A0B"/>
    <w:rsid w:val="006C1B44"/>
    <w:rsid w:val="006C3012"/>
    <w:rsid w:val="006C4E3E"/>
    <w:rsid w:val="006D0CED"/>
    <w:rsid w:val="006D2062"/>
    <w:rsid w:val="006D41D7"/>
    <w:rsid w:val="006D586E"/>
    <w:rsid w:val="006D5A72"/>
    <w:rsid w:val="006E219F"/>
    <w:rsid w:val="006E7F15"/>
    <w:rsid w:val="00703E4E"/>
    <w:rsid w:val="007069D5"/>
    <w:rsid w:val="0071189E"/>
    <w:rsid w:val="00711928"/>
    <w:rsid w:val="00715DA3"/>
    <w:rsid w:val="00716B32"/>
    <w:rsid w:val="007170BD"/>
    <w:rsid w:val="00724ABA"/>
    <w:rsid w:val="00727A12"/>
    <w:rsid w:val="0073358D"/>
    <w:rsid w:val="0074218E"/>
    <w:rsid w:val="00742F67"/>
    <w:rsid w:val="00744286"/>
    <w:rsid w:val="0074661D"/>
    <w:rsid w:val="00760F65"/>
    <w:rsid w:val="00767963"/>
    <w:rsid w:val="00767BD9"/>
    <w:rsid w:val="00772648"/>
    <w:rsid w:val="00772F04"/>
    <w:rsid w:val="0077675E"/>
    <w:rsid w:val="00785BBA"/>
    <w:rsid w:val="00786EF9"/>
    <w:rsid w:val="00787E62"/>
    <w:rsid w:val="0079491C"/>
    <w:rsid w:val="007974AC"/>
    <w:rsid w:val="007A68F7"/>
    <w:rsid w:val="007B4E6A"/>
    <w:rsid w:val="007C7BC8"/>
    <w:rsid w:val="007D2B10"/>
    <w:rsid w:val="007D6570"/>
    <w:rsid w:val="007E0ADE"/>
    <w:rsid w:val="007E221C"/>
    <w:rsid w:val="007E2C94"/>
    <w:rsid w:val="007E7D3E"/>
    <w:rsid w:val="007F302D"/>
    <w:rsid w:val="007F5683"/>
    <w:rsid w:val="007F57BF"/>
    <w:rsid w:val="007F6024"/>
    <w:rsid w:val="00801903"/>
    <w:rsid w:val="00803ECE"/>
    <w:rsid w:val="00806AE0"/>
    <w:rsid w:val="00806DCC"/>
    <w:rsid w:val="00807274"/>
    <w:rsid w:val="00814FEC"/>
    <w:rsid w:val="00815DCA"/>
    <w:rsid w:val="0083238E"/>
    <w:rsid w:val="00833B8D"/>
    <w:rsid w:val="008340DB"/>
    <w:rsid w:val="0084217E"/>
    <w:rsid w:val="008423E2"/>
    <w:rsid w:val="00845657"/>
    <w:rsid w:val="00851F47"/>
    <w:rsid w:val="00860DB0"/>
    <w:rsid w:val="00876604"/>
    <w:rsid w:val="0088158D"/>
    <w:rsid w:val="00882538"/>
    <w:rsid w:val="008827A9"/>
    <w:rsid w:val="00883406"/>
    <w:rsid w:val="00885A48"/>
    <w:rsid w:val="0089154B"/>
    <w:rsid w:val="00894320"/>
    <w:rsid w:val="008A6D7D"/>
    <w:rsid w:val="008B376D"/>
    <w:rsid w:val="008B4364"/>
    <w:rsid w:val="008B44B9"/>
    <w:rsid w:val="008C2508"/>
    <w:rsid w:val="008C7E4C"/>
    <w:rsid w:val="008D188B"/>
    <w:rsid w:val="008E012B"/>
    <w:rsid w:val="008E477B"/>
    <w:rsid w:val="008E77D4"/>
    <w:rsid w:val="008F3C20"/>
    <w:rsid w:val="008F79DB"/>
    <w:rsid w:val="00902D35"/>
    <w:rsid w:val="00906DA5"/>
    <w:rsid w:val="009114C5"/>
    <w:rsid w:val="00911693"/>
    <w:rsid w:val="00915B84"/>
    <w:rsid w:val="009219B6"/>
    <w:rsid w:val="00926A3C"/>
    <w:rsid w:val="00926EB0"/>
    <w:rsid w:val="00927C62"/>
    <w:rsid w:val="00930298"/>
    <w:rsid w:val="009350E6"/>
    <w:rsid w:val="00935F47"/>
    <w:rsid w:val="009421FA"/>
    <w:rsid w:val="00945858"/>
    <w:rsid w:val="0094645D"/>
    <w:rsid w:val="00951B4E"/>
    <w:rsid w:val="00952267"/>
    <w:rsid w:val="00952E19"/>
    <w:rsid w:val="00961E70"/>
    <w:rsid w:val="00962218"/>
    <w:rsid w:val="00977181"/>
    <w:rsid w:val="00977474"/>
    <w:rsid w:val="00977CCF"/>
    <w:rsid w:val="00980197"/>
    <w:rsid w:val="009841AD"/>
    <w:rsid w:val="009850F4"/>
    <w:rsid w:val="00986785"/>
    <w:rsid w:val="00987B21"/>
    <w:rsid w:val="00993A1A"/>
    <w:rsid w:val="009A4A88"/>
    <w:rsid w:val="009A6895"/>
    <w:rsid w:val="009A7C26"/>
    <w:rsid w:val="009B1438"/>
    <w:rsid w:val="009B6676"/>
    <w:rsid w:val="009C0CEE"/>
    <w:rsid w:val="009C3E21"/>
    <w:rsid w:val="009C63C2"/>
    <w:rsid w:val="009F6B20"/>
    <w:rsid w:val="009F6DE4"/>
    <w:rsid w:val="00A05647"/>
    <w:rsid w:val="00A13176"/>
    <w:rsid w:val="00A15972"/>
    <w:rsid w:val="00A163EE"/>
    <w:rsid w:val="00A256E9"/>
    <w:rsid w:val="00A27DCE"/>
    <w:rsid w:val="00A36885"/>
    <w:rsid w:val="00A36ECC"/>
    <w:rsid w:val="00A408DF"/>
    <w:rsid w:val="00A51C89"/>
    <w:rsid w:val="00A52C6C"/>
    <w:rsid w:val="00A55B38"/>
    <w:rsid w:val="00A62C72"/>
    <w:rsid w:val="00A630A1"/>
    <w:rsid w:val="00A64EAB"/>
    <w:rsid w:val="00A70325"/>
    <w:rsid w:val="00A72DF6"/>
    <w:rsid w:val="00A922A8"/>
    <w:rsid w:val="00A92AA0"/>
    <w:rsid w:val="00A92D3E"/>
    <w:rsid w:val="00A937E5"/>
    <w:rsid w:val="00AA14B1"/>
    <w:rsid w:val="00AB1C7C"/>
    <w:rsid w:val="00AB2AAA"/>
    <w:rsid w:val="00AB3BD7"/>
    <w:rsid w:val="00AC555F"/>
    <w:rsid w:val="00AD4BD9"/>
    <w:rsid w:val="00AE0FD5"/>
    <w:rsid w:val="00AF294D"/>
    <w:rsid w:val="00B00BC0"/>
    <w:rsid w:val="00B02817"/>
    <w:rsid w:val="00B04164"/>
    <w:rsid w:val="00B14531"/>
    <w:rsid w:val="00B23DE7"/>
    <w:rsid w:val="00B24742"/>
    <w:rsid w:val="00B25EC1"/>
    <w:rsid w:val="00B27295"/>
    <w:rsid w:val="00B343A0"/>
    <w:rsid w:val="00B3562F"/>
    <w:rsid w:val="00B43C9E"/>
    <w:rsid w:val="00B451F5"/>
    <w:rsid w:val="00B45709"/>
    <w:rsid w:val="00B5080F"/>
    <w:rsid w:val="00B54DF2"/>
    <w:rsid w:val="00B60846"/>
    <w:rsid w:val="00B636E9"/>
    <w:rsid w:val="00B80EE8"/>
    <w:rsid w:val="00B8587D"/>
    <w:rsid w:val="00B90166"/>
    <w:rsid w:val="00B93BB8"/>
    <w:rsid w:val="00B93C83"/>
    <w:rsid w:val="00BA17C2"/>
    <w:rsid w:val="00BA4673"/>
    <w:rsid w:val="00BA7D0F"/>
    <w:rsid w:val="00BB5693"/>
    <w:rsid w:val="00BB6FE0"/>
    <w:rsid w:val="00BB7521"/>
    <w:rsid w:val="00BC15EF"/>
    <w:rsid w:val="00BC6B88"/>
    <w:rsid w:val="00BC70A2"/>
    <w:rsid w:val="00BD1EB6"/>
    <w:rsid w:val="00BD4730"/>
    <w:rsid w:val="00BE58D5"/>
    <w:rsid w:val="00BF1DD9"/>
    <w:rsid w:val="00BF2D0D"/>
    <w:rsid w:val="00BF7127"/>
    <w:rsid w:val="00C007EA"/>
    <w:rsid w:val="00C024C6"/>
    <w:rsid w:val="00C03869"/>
    <w:rsid w:val="00C04CB0"/>
    <w:rsid w:val="00C05965"/>
    <w:rsid w:val="00C108F6"/>
    <w:rsid w:val="00C12127"/>
    <w:rsid w:val="00C16028"/>
    <w:rsid w:val="00C165A1"/>
    <w:rsid w:val="00C16B40"/>
    <w:rsid w:val="00C232C3"/>
    <w:rsid w:val="00C24C0E"/>
    <w:rsid w:val="00C277C6"/>
    <w:rsid w:val="00C33C7D"/>
    <w:rsid w:val="00C44789"/>
    <w:rsid w:val="00C54EBC"/>
    <w:rsid w:val="00C64576"/>
    <w:rsid w:val="00C656B8"/>
    <w:rsid w:val="00C71495"/>
    <w:rsid w:val="00C75189"/>
    <w:rsid w:val="00C81066"/>
    <w:rsid w:val="00C82605"/>
    <w:rsid w:val="00C911EF"/>
    <w:rsid w:val="00C912AB"/>
    <w:rsid w:val="00C92EA4"/>
    <w:rsid w:val="00CA1FFE"/>
    <w:rsid w:val="00CA228F"/>
    <w:rsid w:val="00CA234F"/>
    <w:rsid w:val="00CA4F8B"/>
    <w:rsid w:val="00CA650A"/>
    <w:rsid w:val="00CB2CF0"/>
    <w:rsid w:val="00CB7C2B"/>
    <w:rsid w:val="00CB7CDD"/>
    <w:rsid w:val="00CC3B02"/>
    <w:rsid w:val="00CD007E"/>
    <w:rsid w:val="00CD1008"/>
    <w:rsid w:val="00CD24A0"/>
    <w:rsid w:val="00CD415A"/>
    <w:rsid w:val="00CD540C"/>
    <w:rsid w:val="00CD5CFB"/>
    <w:rsid w:val="00CD6BC8"/>
    <w:rsid w:val="00CD7970"/>
    <w:rsid w:val="00CE08CA"/>
    <w:rsid w:val="00CF04FB"/>
    <w:rsid w:val="00CF49E4"/>
    <w:rsid w:val="00CF6E83"/>
    <w:rsid w:val="00D02255"/>
    <w:rsid w:val="00D0600F"/>
    <w:rsid w:val="00D15A72"/>
    <w:rsid w:val="00D254BB"/>
    <w:rsid w:val="00D2600D"/>
    <w:rsid w:val="00D26480"/>
    <w:rsid w:val="00D31780"/>
    <w:rsid w:val="00D37815"/>
    <w:rsid w:val="00D40D83"/>
    <w:rsid w:val="00D422FA"/>
    <w:rsid w:val="00D50AEE"/>
    <w:rsid w:val="00D50BBE"/>
    <w:rsid w:val="00D511BF"/>
    <w:rsid w:val="00D521EF"/>
    <w:rsid w:val="00D524EF"/>
    <w:rsid w:val="00D6043C"/>
    <w:rsid w:val="00D61588"/>
    <w:rsid w:val="00D62771"/>
    <w:rsid w:val="00D64664"/>
    <w:rsid w:val="00D648A0"/>
    <w:rsid w:val="00D67E7C"/>
    <w:rsid w:val="00D752A6"/>
    <w:rsid w:val="00D81CF0"/>
    <w:rsid w:val="00D8379E"/>
    <w:rsid w:val="00D928E4"/>
    <w:rsid w:val="00D95323"/>
    <w:rsid w:val="00D954CE"/>
    <w:rsid w:val="00D95619"/>
    <w:rsid w:val="00D95E64"/>
    <w:rsid w:val="00D95F7B"/>
    <w:rsid w:val="00D96EA5"/>
    <w:rsid w:val="00DA00F1"/>
    <w:rsid w:val="00DA67B5"/>
    <w:rsid w:val="00DB1D76"/>
    <w:rsid w:val="00DB79A8"/>
    <w:rsid w:val="00DC22DE"/>
    <w:rsid w:val="00DC3AB7"/>
    <w:rsid w:val="00DC406F"/>
    <w:rsid w:val="00DC7464"/>
    <w:rsid w:val="00DD4EFB"/>
    <w:rsid w:val="00DF01CF"/>
    <w:rsid w:val="00DF391E"/>
    <w:rsid w:val="00DF393A"/>
    <w:rsid w:val="00DF4C11"/>
    <w:rsid w:val="00DF56CD"/>
    <w:rsid w:val="00E0411F"/>
    <w:rsid w:val="00E04EAF"/>
    <w:rsid w:val="00E06BAE"/>
    <w:rsid w:val="00E07B67"/>
    <w:rsid w:val="00E129C7"/>
    <w:rsid w:val="00E16300"/>
    <w:rsid w:val="00E16F03"/>
    <w:rsid w:val="00E178ED"/>
    <w:rsid w:val="00E20800"/>
    <w:rsid w:val="00E34A47"/>
    <w:rsid w:val="00E34F73"/>
    <w:rsid w:val="00E3520F"/>
    <w:rsid w:val="00E41B9A"/>
    <w:rsid w:val="00E43E2E"/>
    <w:rsid w:val="00E4606F"/>
    <w:rsid w:val="00E50FD4"/>
    <w:rsid w:val="00E534C6"/>
    <w:rsid w:val="00E543CD"/>
    <w:rsid w:val="00E62897"/>
    <w:rsid w:val="00E62B96"/>
    <w:rsid w:val="00E6427F"/>
    <w:rsid w:val="00E651A6"/>
    <w:rsid w:val="00E70C93"/>
    <w:rsid w:val="00E7165D"/>
    <w:rsid w:val="00E73172"/>
    <w:rsid w:val="00E80757"/>
    <w:rsid w:val="00E9005C"/>
    <w:rsid w:val="00E927DF"/>
    <w:rsid w:val="00E94B09"/>
    <w:rsid w:val="00E94BD5"/>
    <w:rsid w:val="00EA4B3A"/>
    <w:rsid w:val="00EA4BC7"/>
    <w:rsid w:val="00EA55D8"/>
    <w:rsid w:val="00EA5C28"/>
    <w:rsid w:val="00EA70EE"/>
    <w:rsid w:val="00EB088D"/>
    <w:rsid w:val="00EB0D09"/>
    <w:rsid w:val="00EB1CBF"/>
    <w:rsid w:val="00EB1DED"/>
    <w:rsid w:val="00EB496F"/>
    <w:rsid w:val="00EB521B"/>
    <w:rsid w:val="00EC4122"/>
    <w:rsid w:val="00ED113C"/>
    <w:rsid w:val="00ED5CAC"/>
    <w:rsid w:val="00ED739A"/>
    <w:rsid w:val="00EF35D6"/>
    <w:rsid w:val="00F068D7"/>
    <w:rsid w:val="00F07748"/>
    <w:rsid w:val="00F07FC3"/>
    <w:rsid w:val="00F145A4"/>
    <w:rsid w:val="00F16AA3"/>
    <w:rsid w:val="00F17B85"/>
    <w:rsid w:val="00F211B2"/>
    <w:rsid w:val="00F24A93"/>
    <w:rsid w:val="00F300EA"/>
    <w:rsid w:val="00F34114"/>
    <w:rsid w:val="00F36DF8"/>
    <w:rsid w:val="00F36F3C"/>
    <w:rsid w:val="00F44D21"/>
    <w:rsid w:val="00F469D1"/>
    <w:rsid w:val="00F51D95"/>
    <w:rsid w:val="00F55180"/>
    <w:rsid w:val="00F552ED"/>
    <w:rsid w:val="00F555DC"/>
    <w:rsid w:val="00F56729"/>
    <w:rsid w:val="00F6093C"/>
    <w:rsid w:val="00F70ECD"/>
    <w:rsid w:val="00F716AC"/>
    <w:rsid w:val="00F744DF"/>
    <w:rsid w:val="00F8509D"/>
    <w:rsid w:val="00F90191"/>
    <w:rsid w:val="00F9127C"/>
    <w:rsid w:val="00F93ECD"/>
    <w:rsid w:val="00FB6E38"/>
    <w:rsid w:val="00FC5AA9"/>
    <w:rsid w:val="00FD142E"/>
    <w:rsid w:val="00FD742A"/>
    <w:rsid w:val="00FE2452"/>
    <w:rsid w:val="00FE73AA"/>
    <w:rsid w:val="00FF109A"/>
    <w:rsid w:val="00FF223B"/>
    <w:rsid w:val="00FF4C36"/>
    <w:rsid w:val="010B1281"/>
    <w:rsid w:val="013E053F"/>
    <w:rsid w:val="01671DAA"/>
    <w:rsid w:val="01824D5E"/>
    <w:rsid w:val="01981B46"/>
    <w:rsid w:val="01B2077D"/>
    <w:rsid w:val="01BA3C8A"/>
    <w:rsid w:val="02421F0B"/>
    <w:rsid w:val="02490490"/>
    <w:rsid w:val="027C0DDB"/>
    <w:rsid w:val="02821A92"/>
    <w:rsid w:val="02AD0581"/>
    <w:rsid w:val="02B22948"/>
    <w:rsid w:val="02BD29CA"/>
    <w:rsid w:val="02C544AA"/>
    <w:rsid w:val="02D205E3"/>
    <w:rsid w:val="02DD2DDC"/>
    <w:rsid w:val="03476729"/>
    <w:rsid w:val="03870289"/>
    <w:rsid w:val="038F4D2C"/>
    <w:rsid w:val="03D14BA1"/>
    <w:rsid w:val="04020468"/>
    <w:rsid w:val="040E4784"/>
    <w:rsid w:val="041B2D01"/>
    <w:rsid w:val="044B3215"/>
    <w:rsid w:val="04637613"/>
    <w:rsid w:val="0471467F"/>
    <w:rsid w:val="04882FCB"/>
    <w:rsid w:val="04A1591E"/>
    <w:rsid w:val="04B13C8C"/>
    <w:rsid w:val="04BD1F97"/>
    <w:rsid w:val="04C6257D"/>
    <w:rsid w:val="04DB43D4"/>
    <w:rsid w:val="04DF6982"/>
    <w:rsid w:val="05040251"/>
    <w:rsid w:val="052719C6"/>
    <w:rsid w:val="054B2FC4"/>
    <w:rsid w:val="05805371"/>
    <w:rsid w:val="05BD1FE2"/>
    <w:rsid w:val="05E44F11"/>
    <w:rsid w:val="05F53C08"/>
    <w:rsid w:val="062F55FE"/>
    <w:rsid w:val="06340311"/>
    <w:rsid w:val="06720AA7"/>
    <w:rsid w:val="06D90A79"/>
    <w:rsid w:val="06FC67FB"/>
    <w:rsid w:val="07026461"/>
    <w:rsid w:val="070C5415"/>
    <w:rsid w:val="07AF5B96"/>
    <w:rsid w:val="07AF7178"/>
    <w:rsid w:val="07C87A65"/>
    <w:rsid w:val="07F83F6D"/>
    <w:rsid w:val="082B68F3"/>
    <w:rsid w:val="086F6587"/>
    <w:rsid w:val="088F3665"/>
    <w:rsid w:val="08946E86"/>
    <w:rsid w:val="08A9432D"/>
    <w:rsid w:val="0943128B"/>
    <w:rsid w:val="09550E2A"/>
    <w:rsid w:val="097E15F4"/>
    <w:rsid w:val="09851FE0"/>
    <w:rsid w:val="09FC5A5F"/>
    <w:rsid w:val="0A38767A"/>
    <w:rsid w:val="0A5077DC"/>
    <w:rsid w:val="0A9F3A42"/>
    <w:rsid w:val="0ABD1063"/>
    <w:rsid w:val="0AC37EAD"/>
    <w:rsid w:val="0AD36A32"/>
    <w:rsid w:val="0AEF1078"/>
    <w:rsid w:val="0B1E6BE3"/>
    <w:rsid w:val="0B3A4617"/>
    <w:rsid w:val="0B674316"/>
    <w:rsid w:val="0B6B23E0"/>
    <w:rsid w:val="0B8B2517"/>
    <w:rsid w:val="0BA23D77"/>
    <w:rsid w:val="0BE66151"/>
    <w:rsid w:val="0C1C3FBE"/>
    <w:rsid w:val="0C281D74"/>
    <w:rsid w:val="0C586C44"/>
    <w:rsid w:val="0C9F41CC"/>
    <w:rsid w:val="0CB53B05"/>
    <w:rsid w:val="0CC37246"/>
    <w:rsid w:val="0CCA1D6C"/>
    <w:rsid w:val="0D0C5B9B"/>
    <w:rsid w:val="0D2812C9"/>
    <w:rsid w:val="0D2F4094"/>
    <w:rsid w:val="0D7B71E6"/>
    <w:rsid w:val="0D91509D"/>
    <w:rsid w:val="0DA47336"/>
    <w:rsid w:val="0E3332DE"/>
    <w:rsid w:val="0E49299C"/>
    <w:rsid w:val="0E8E7682"/>
    <w:rsid w:val="0EC37467"/>
    <w:rsid w:val="0F237447"/>
    <w:rsid w:val="0F581DB7"/>
    <w:rsid w:val="0FB123B5"/>
    <w:rsid w:val="0FC20638"/>
    <w:rsid w:val="0FCD2B80"/>
    <w:rsid w:val="0FEB2855"/>
    <w:rsid w:val="10555FA2"/>
    <w:rsid w:val="10932FB8"/>
    <w:rsid w:val="10B17A0D"/>
    <w:rsid w:val="10C613D8"/>
    <w:rsid w:val="112975EF"/>
    <w:rsid w:val="11402B76"/>
    <w:rsid w:val="115C6AAD"/>
    <w:rsid w:val="118B49F3"/>
    <w:rsid w:val="11943F2F"/>
    <w:rsid w:val="11BC2FC1"/>
    <w:rsid w:val="11D83012"/>
    <w:rsid w:val="12020B9C"/>
    <w:rsid w:val="122C7BA9"/>
    <w:rsid w:val="12A11230"/>
    <w:rsid w:val="12CB3EF0"/>
    <w:rsid w:val="12EF6271"/>
    <w:rsid w:val="130A0617"/>
    <w:rsid w:val="131D0B47"/>
    <w:rsid w:val="134767AB"/>
    <w:rsid w:val="134E6F30"/>
    <w:rsid w:val="137F7823"/>
    <w:rsid w:val="142D615E"/>
    <w:rsid w:val="14653337"/>
    <w:rsid w:val="148F023E"/>
    <w:rsid w:val="14995D3B"/>
    <w:rsid w:val="14B12B6E"/>
    <w:rsid w:val="14F6434C"/>
    <w:rsid w:val="15674E06"/>
    <w:rsid w:val="1577597C"/>
    <w:rsid w:val="158C5427"/>
    <w:rsid w:val="15CB0784"/>
    <w:rsid w:val="15E057B4"/>
    <w:rsid w:val="16AC2414"/>
    <w:rsid w:val="16AD5111"/>
    <w:rsid w:val="16B4481A"/>
    <w:rsid w:val="16DB0DB4"/>
    <w:rsid w:val="175C78BA"/>
    <w:rsid w:val="17795E99"/>
    <w:rsid w:val="17876BC4"/>
    <w:rsid w:val="17981B2C"/>
    <w:rsid w:val="17AA19A8"/>
    <w:rsid w:val="17E150B4"/>
    <w:rsid w:val="17F50873"/>
    <w:rsid w:val="18104E9A"/>
    <w:rsid w:val="181E456B"/>
    <w:rsid w:val="18370E68"/>
    <w:rsid w:val="186C6723"/>
    <w:rsid w:val="18A6208F"/>
    <w:rsid w:val="18C51CB7"/>
    <w:rsid w:val="19051777"/>
    <w:rsid w:val="19316206"/>
    <w:rsid w:val="19482956"/>
    <w:rsid w:val="195C6151"/>
    <w:rsid w:val="198F1252"/>
    <w:rsid w:val="19C124DF"/>
    <w:rsid w:val="19F870CF"/>
    <w:rsid w:val="19FA142F"/>
    <w:rsid w:val="1A074D54"/>
    <w:rsid w:val="1A3A0F89"/>
    <w:rsid w:val="1A7B2036"/>
    <w:rsid w:val="1ADF0715"/>
    <w:rsid w:val="1B017C64"/>
    <w:rsid w:val="1B4A24E0"/>
    <w:rsid w:val="1B5B6CBD"/>
    <w:rsid w:val="1B865217"/>
    <w:rsid w:val="1BA66637"/>
    <w:rsid w:val="1BDC72C5"/>
    <w:rsid w:val="1BFF7B5C"/>
    <w:rsid w:val="1C1E4B94"/>
    <w:rsid w:val="1C346886"/>
    <w:rsid w:val="1C3846B8"/>
    <w:rsid w:val="1C4A0748"/>
    <w:rsid w:val="1C683CC0"/>
    <w:rsid w:val="1CD671D9"/>
    <w:rsid w:val="1CFF3A92"/>
    <w:rsid w:val="1D045779"/>
    <w:rsid w:val="1D2A249F"/>
    <w:rsid w:val="1DA04AE4"/>
    <w:rsid w:val="1DAB25A4"/>
    <w:rsid w:val="1DD42017"/>
    <w:rsid w:val="1DD97A63"/>
    <w:rsid w:val="1E1225CD"/>
    <w:rsid w:val="1E554FEB"/>
    <w:rsid w:val="1E577318"/>
    <w:rsid w:val="1E6F758B"/>
    <w:rsid w:val="1EBA7CFD"/>
    <w:rsid w:val="1EFC1C6C"/>
    <w:rsid w:val="1F2311A0"/>
    <w:rsid w:val="1F2A5DBC"/>
    <w:rsid w:val="1F2B5AEB"/>
    <w:rsid w:val="1F34186D"/>
    <w:rsid w:val="1F354D5A"/>
    <w:rsid w:val="1F3B3883"/>
    <w:rsid w:val="1F4D1794"/>
    <w:rsid w:val="1F5720CB"/>
    <w:rsid w:val="1FC56813"/>
    <w:rsid w:val="1FC95F9F"/>
    <w:rsid w:val="1FCD029C"/>
    <w:rsid w:val="1FD13E62"/>
    <w:rsid w:val="1FE2541B"/>
    <w:rsid w:val="1FE90AB2"/>
    <w:rsid w:val="1FED5BFF"/>
    <w:rsid w:val="207F037C"/>
    <w:rsid w:val="20C34F4E"/>
    <w:rsid w:val="20F54660"/>
    <w:rsid w:val="211D3A40"/>
    <w:rsid w:val="21DE426C"/>
    <w:rsid w:val="224B0AF6"/>
    <w:rsid w:val="225C7672"/>
    <w:rsid w:val="226300E2"/>
    <w:rsid w:val="22640CC6"/>
    <w:rsid w:val="22B306CD"/>
    <w:rsid w:val="22E63E7A"/>
    <w:rsid w:val="23070E5E"/>
    <w:rsid w:val="235251BA"/>
    <w:rsid w:val="23756ED9"/>
    <w:rsid w:val="237D09EB"/>
    <w:rsid w:val="238E1645"/>
    <w:rsid w:val="23990E22"/>
    <w:rsid w:val="23AD7C64"/>
    <w:rsid w:val="23FD1475"/>
    <w:rsid w:val="24401E7A"/>
    <w:rsid w:val="24581E98"/>
    <w:rsid w:val="247B4923"/>
    <w:rsid w:val="24D311AD"/>
    <w:rsid w:val="24F604C0"/>
    <w:rsid w:val="251E4CBC"/>
    <w:rsid w:val="2523231E"/>
    <w:rsid w:val="254D2937"/>
    <w:rsid w:val="25602A10"/>
    <w:rsid w:val="25D17D00"/>
    <w:rsid w:val="25EE661E"/>
    <w:rsid w:val="26005879"/>
    <w:rsid w:val="269D1FBE"/>
    <w:rsid w:val="26DF51C2"/>
    <w:rsid w:val="26E4406D"/>
    <w:rsid w:val="270E586F"/>
    <w:rsid w:val="2785049B"/>
    <w:rsid w:val="278B0271"/>
    <w:rsid w:val="27906FF9"/>
    <w:rsid w:val="27B74FE1"/>
    <w:rsid w:val="27DF5633"/>
    <w:rsid w:val="27E237D9"/>
    <w:rsid w:val="283E69D1"/>
    <w:rsid w:val="28641ABC"/>
    <w:rsid w:val="286458D5"/>
    <w:rsid w:val="289503DF"/>
    <w:rsid w:val="2899475F"/>
    <w:rsid w:val="28CD4935"/>
    <w:rsid w:val="28CE2E8B"/>
    <w:rsid w:val="292608D4"/>
    <w:rsid w:val="294455D0"/>
    <w:rsid w:val="29522A25"/>
    <w:rsid w:val="29616CFC"/>
    <w:rsid w:val="297D03BA"/>
    <w:rsid w:val="2A1E6889"/>
    <w:rsid w:val="2A2A247C"/>
    <w:rsid w:val="2A492216"/>
    <w:rsid w:val="2A6968D8"/>
    <w:rsid w:val="2A9B79FC"/>
    <w:rsid w:val="2AA452E9"/>
    <w:rsid w:val="2AB3248C"/>
    <w:rsid w:val="2AC565B1"/>
    <w:rsid w:val="2AD1623A"/>
    <w:rsid w:val="2AE213FA"/>
    <w:rsid w:val="2B3247EE"/>
    <w:rsid w:val="2B38145A"/>
    <w:rsid w:val="2B595546"/>
    <w:rsid w:val="2B86433E"/>
    <w:rsid w:val="2B9821E2"/>
    <w:rsid w:val="2BA906A8"/>
    <w:rsid w:val="2BB14552"/>
    <w:rsid w:val="2BF5436C"/>
    <w:rsid w:val="2C0D2174"/>
    <w:rsid w:val="2C27234C"/>
    <w:rsid w:val="2C2C3C7D"/>
    <w:rsid w:val="2C466C12"/>
    <w:rsid w:val="2C815759"/>
    <w:rsid w:val="2C94213C"/>
    <w:rsid w:val="2CB91280"/>
    <w:rsid w:val="2CC54F3C"/>
    <w:rsid w:val="2D502E9F"/>
    <w:rsid w:val="2D696B30"/>
    <w:rsid w:val="2D9C0BA3"/>
    <w:rsid w:val="2DC33875"/>
    <w:rsid w:val="2DF56B62"/>
    <w:rsid w:val="2E002015"/>
    <w:rsid w:val="2E1879FC"/>
    <w:rsid w:val="2E4C703B"/>
    <w:rsid w:val="2E5C7B9B"/>
    <w:rsid w:val="2E80080C"/>
    <w:rsid w:val="2EB465BE"/>
    <w:rsid w:val="2EFA3EDC"/>
    <w:rsid w:val="2F075CA6"/>
    <w:rsid w:val="2F5F5322"/>
    <w:rsid w:val="2F82385D"/>
    <w:rsid w:val="2F882B63"/>
    <w:rsid w:val="30091FC5"/>
    <w:rsid w:val="30355B69"/>
    <w:rsid w:val="307373A7"/>
    <w:rsid w:val="3157511C"/>
    <w:rsid w:val="31710954"/>
    <w:rsid w:val="31733E9E"/>
    <w:rsid w:val="317734D4"/>
    <w:rsid w:val="31CD20D0"/>
    <w:rsid w:val="324C5897"/>
    <w:rsid w:val="327503D3"/>
    <w:rsid w:val="328B6984"/>
    <w:rsid w:val="32A368D6"/>
    <w:rsid w:val="330D773E"/>
    <w:rsid w:val="331564FA"/>
    <w:rsid w:val="331B2467"/>
    <w:rsid w:val="3335007E"/>
    <w:rsid w:val="338941C0"/>
    <w:rsid w:val="33A83CBB"/>
    <w:rsid w:val="33E530ED"/>
    <w:rsid w:val="3401307B"/>
    <w:rsid w:val="34047FDF"/>
    <w:rsid w:val="34196D4F"/>
    <w:rsid w:val="34356C7F"/>
    <w:rsid w:val="34616876"/>
    <w:rsid w:val="34CC3D6A"/>
    <w:rsid w:val="34EE1627"/>
    <w:rsid w:val="35024158"/>
    <w:rsid w:val="35114722"/>
    <w:rsid w:val="35564C90"/>
    <w:rsid w:val="358E3B60"/>
    <w:rsid w:val="35E55F14"/>
    <w:rsid w:val="35FF2962"/>
    <w:rsid w:val="36531A0B"/>
    <w:rsid w:val="36802920"/>
    <w:rsid w:val="36806116"/>
    <w:rsid w:val="369F6C17"/>
    <w:rsid w:val="36CC61D3"/>
    <w:rsid w:val="36F835FD"/>
    <w:rsid w:val="375E4677"/>
    <w:rsid w:val="37704640"/>
    <w:rsid w:val="379D03C4"/>
    <w:rsid w:val="379F3C5F"/>
    <w:rsid w:val="37B277ED"/>
    <w:rsid w:val="37FB6222"/>
    <w:rsid w:val="380C056B"/>
    <w:rsid w:val="38303D78"/>
    <w:rsid w:val="38381AC2"/>
    <w:rsid w:val="383A5BAF"/>
    <w:rsid w:val="384F63CB"/>
    <w:rsid w:val="389C4694"/>
    <w:rsid w:val="38A03761"/>
    <w:rsid w:val="38BB6CCF"/>
    <w:rsid w:val="38CB640E"/>
    <w:rsid w:val="38D07644"/>
    <w:rsid w:val="38D10410"/>
    <w:rsid w:val="39256D7C"/>
    <w:rsid w:val="39537502"/>
    <w:rsid w:val="395A07F8"/>
    <w:rsid w:val="39E841F9"/>
    <w:rsid w:val="39F60A2C"/>
    <w:rsid w:val="3A2832F6"/>
    <w:rsid w:val="3A2A2FF0"/>
    <w:rsid w:val="3A69598E"/>
    <w:rsid w:val="3A6F38FE"/>
    <w:rsid w:val="3A8A22B8"/>
    <w:rsid w:val="3A8E15BB"/>
    <w:rsid w:val="3AA74EB9"/>
    <w:rsid w:val="3ACF1486"/>
    <w:rsid w:val="3AE72759"/>
    <w:rsid w:val="3B5A4221"/>
    <w:rsid w:val="3B7D7DD0"/>
    <w:rsid w:val="3B95371D"/>
    <w:rsid w:val="3BD5765D"/>
    <w:rsid w:val="3BEA292F"/>
    <w:rsid w:val="3C2720A7"/>
    <w:rsid w:val="3C3813B1"/>
    <w:rsid w:val="3C3A1FD0"/>
    <w:rsid w:val="3C491F2B"/>
    <w:rsid w:val="3C772802"/>
    <w:rsid w:val="3C7E4F49"/>
    <w:rsid w:val="3CEF185C"/>
    <w:rsid w:val="3CF73931"/>
    <w:rsid w:val="3D2353E0"/>
    <w:rsid w:val="3D380386"/>
    <w:rsid w:val="3D3F29A5"/>
    <w:rsid w:val="3D653A32"/>
    <w:rsid w:val="3DED1261"/>
    <w:rsid w:val="3E02121F"/>
    <w:rsid w:val="3E054349"/>
    <w:rsid w:val="3E2F06EF"/>
    <w:rsid w:val="3E410A83"/>
    <w:rsid w:val="3E58392A"/>
    <w:rsid w:val="3E9C3C56"/>
    <w:rsid w:val="3F0872AD"/>
    <w:rsid w:val="3F40685A"/>
    <w:rsid w:val="3F8E596E"/>
    <w:rsid w:val="3FD67AE9"/>
    <w:rsid w:val="40224C87"/>
    <w:rsid w:val="40293658"/>
    <w:rsid w:val="40AD1400"/>
    <w:rsid w:val="41011C48"/>
    <w:rsid w:val="411046CD"/>
    <w:rsid w:val="41655A05"/>
    <w:rsid w:val="417E4D31"/>
    <w:rsid w:val="418D0C47"/>
    <w:rsid w:val="41DB2EEA"/>
    <w:rsid w:val="42113D0F"/>
    <w:rsid w:val="4219575F"/>
    <w:rsid w:val="42582D19"/>
    <w:rsid w:val="42EA481B"/>
    <w:rsid w:val="42EE5240"/>
    <w:rsid w:val="43282BF7"/>
    <w:rsid w:val="43345882"/>
    <w:rsid w:val="438650AB"/>
    <w:rsid w:val="43D53950"/>
    <w:rsid w:val="43D71AA8"/>
    <w:rsid w:val="44374C4A"/>
    <w:rsid w:val="445035FB"/>
    <w:rsid w:val="44801AB7"/>
    <w:rsid w:val="44E7210E"/>
    <w:rsid w:val="45656F96"/>
    <w:rsid w:val="45AF6904"/>
    <w:rsid w:val="45F462E1"/>
    <w:rsid w:val="464C0F88"/>
    <w:rsid w:val="46704C21"/>
    <w:rsid w:val="46712BC6"/>
    <w:rsid w:val="469A7A5D"/>
    <w:rsid w:val="46C2069D"/>
    <w:rsid w:val="46E45A6C"/>
    <w:rsid w:val="46EB3BAC"/>
    <w:rsid w:val="472E65F2"/>
    <w:rsid w:val="47590CF7"/>
    <w:rsid w:val="478E3DF4"/>
    <w:rsid w:val="47AB344E"/>
    <w:rsid w:val="47F4720B"/>
    <w:rsid w:val="47F777B9"/>
    <w:rsid w:val="482D6ABA"/>
    <w:rsid w:val="48447136"/>
    <w:rsid w:val="48515DC8"/>
    <w:rsid w:val="48754B46"/>
    <w:rsid w:val="48762C4D"/>
    <w:rsid w:val="48D257FD"/>
    <w:rsid w:val="48E411EF"/>
    <w:rsid w:val="49117892"/>
    <w:rsid w:val="49281CEF"/>
    <w:rsid w:val="49296809"/>
    <w:rsid w:val="492F7BC9"/>
    <w:rsid w:val="493C1EA2"/>
    <w:rsid w:val="49432008"/>
    <w:rsid w:val="498C3920"/>
    <w:rsid w:val="499B276F"/>
    <w:rsid w:val="499B3CC5"/>
    <w:rsid w:val="4A3909CF"/>
    <w:rsid w:val="4A6E6380"/>
    <w:rsid w:val="4B0324B1"/>
    <w:rsid w:val="4B146BEE"/>
    <w:rsid w:val="4B314C62"/>
    <w:rsid w:val="4B7519E0"/>
    <w:rsid w:val="4BBC4F8C"/>
    <w:rsid w:val="4C2E3056"/>
    <w:rsid w:val="4CCC0070"/>
    <w:rsid w:val="4D026155"/>
    <w:rsid w:val="4D14729B"/>
    <w:rsid w:val="4DCC44D8"/>
    <w:rsid w:val="4DE8705C"/>
    <w:rsid w:val="4E04679F"/>
    <w:rsid w:val="4E183625"/>
    <w:rsid w:val="4E1C432C"/>
    <w:rsid w:val="4E7D23F9"/>
    <w:rsid w:val="4E9413EB"/>
    <w:rsid w:val="4EAE23A9"/>
    <w:rsid w:val="4EC44B06"/>
    <w:rsid w:val="4F6A7097"/>
    <w:rsid w:val="4F6B2A5D"/>
    <w:rsid w:val="4F9E327E"/>
    <w:rsid w:val="4FB6607C"/>
    <w:rsid w:val="505C1E96"/>
    <w:rsid w:val="50F54F03"/>
    <w:rsid w:val="51A1526C"/>
    <w:rsid w:val="51DC677A"/>
    <w:rsid w:val="51EE5F3A"/>
    <w:rsid w:val="52162FBE"/>
    <w:rsid w:val="52364BF2"/>
    <w:rsid w:val="526823A4"/>
    <w:rsid w:val="529B46E9"/>
    <w:rsid w:val="52C47121"/>
    <w:rsid w:val="52DA1234"/>
    <w:rsid w:val="52DB17BF"/>
    <w:rsid w:val="52E24D87"/>
    <w:rsid w:val="53066E54"/>
    <w:rsid w:val="5329271C"/>
    <w:rsid w:val="53486314"/>
    <w:rsid w:val="539A3D92"/>
    <w:rsid w:val="53DE18AE"/>
    <w:rsid w:val="545473C0"/>
    <w:rsid w:val="548A3F0B"/>
    <w:rsid w:val="54B22502"/>
    <w:rsid w:val="54D74C4A"/>
    <w:rsid w:val="54D83366"/>
    <w:rsid w:val="54E13597"/>
    <w:rsid w:val="54EB7339"/>
    <w:rsid w:val="55122FCF"/>
    <w:rsid w:val="552563F4"/>
    <w:rsid w:val="55BC446D"/>
    <w:rsid w:val="55D912B6"/>
    <w:rsid w:val="56042280"/>
    <w:rsid w:val="56186068"/>
    <w:rsid w:val="56730736"/>
    <w:rsid w:val="56E04DC3"/>
    <w:rsid w:val="56E96859"/>
    <w:rsid w:val="56F93CB6"/>
    <w:rsid w:val="570D442D"/>
    <w:rsid w:val="57102FF4"/>
    <w:rsid w:val="5791007E"/>
    <w:rsid w:val="57DB1505"/>
    <w:rsid w:val="58363CA9"/>
    <w:rsid w:val="58903638"/>
    <w:rsid w:val="589838B2"/>
    <w:rsid w:val="589D3D6F"/>
    <w:rsid w:val="58C9185B"/>
    <w:rsid w:val="58EF0A48"/>
    <w:rsid w:val="594B2FB1"/>
    <w:rsid w:val="59D0604F"/>
    <w:rsid w:val="59E86B1D"/>
    <w:rsid w:val="5A076820"/>
    <w:rsid w:val="5A171CDC"/>
    <w:rsid w:val="5A442161"/>
    <w:rsid w:val="5A5B0F87"/>
    <w:rsid w:val="5A6F2939"/>
    <w:rsid w:val="5A6F580E"/>
    <w:rsid w:val="5A7C5756"/>
    <w:rsid w:val="5B2032D2"/>
    <w:rsid w:val="5B8B0370"/>
    <w:rsid w:val="5BA91AA7"/>
    <w:rsid w:val="5BC65589"/>
    <w:rsid w:val="5BCF7B04"/>
    <w:rsid w:val="5BD61A2C"/>
    <w:rsid w:val="5BDC671F"/>
    <w:rsid w:val="5BEA0AC1"/>
    <w:rsid w:val="5C197B5D"/>
    <w:rsid w:val="5C264A44"/>
    <w:rsid w:val="5CEC4C89"/>
    <w:rsid w:val="5CF708D9"/>
    <w:rsid w:val="5D0E5162"/>
    <w:rsid w:val="5D1D769E"/>
    <w:rsid w:val="5D7A2F18"/>
    <w:rsid w:val="5DAC4FE1"/>
    <w:rsid w:val="5DDB42C6"/>
    <w:rsid w:val="5E234656"/>
    <w:rsid w:val="5E430114"/>
    <w:rsid w:val="5E4732B2"/>
    <w:rsid w:val="5E962EDA"/>
    <w:rsid w:val="5EDB1F01"/>
    <w:rsid w:val="5EFB2F5A"/>
    <w:rsid w:val="5F072602"/>
    <w:rsid w:val="5F0D1C77"/>
    <w:rsid w:val="5F3A6F97"/>
    <w:rsid w:val="5F4D7E73"/>
    <w:rsid w:val="5F6873E9"/>
    <w:rsid w:val="5FD57C82"/>
    <w:rsid w:val="600D0B33"/>
    <w:rsid w:val="6041644D"/>
    <w:rsid w:val="607F1B7C"/>
    <w:rsid w:val="60901E9C"/>
    <w:rsid w:val="60C178BB"/>
    <w:rsid w:val="60D96DB9"/>
    <w:rsid w:val="60E00B53"/>
    <w:rsid w:val="613C6D19"/>
    <w:rsid w:val="61604463"/>
    <w:rsid w:val="61CF55AA"/>
    <w:rsid w:val="622C698A"/>
    <w:rsid w:val="625E6E5C"/>
    <w:rsid w:val="6286483E"/>
    <w:rsid w:val="629825E2"/>
    <w:rsid w:val="62D006F2"/>
    <w:rsid w:val="630A0BDD"/>
    <w:rsid w:val="63497048"/>
    <w:rsid w:val="63543E93"/>
    <w:rsid w:val="635F0538"/>
    <w:rsid w:val="637702E8"/>
    <w:rsid w:val="63AB2344"/>
    <w:rsid w:val="63BB7BCC"/>
    <w:rsid w:val="63C24D11"/>
    <w:rsid w:val="63C24F64"/>
    <w:rsid w:val="63E959D2"/>
    <w:rsid w:val="644420E9"/>
    <w:rsid w:val="644935D1"/>
    <w:rsid w:val="644A0447"/>
    <w:rsid w:val="64715484"/>
    <w:rsid w:val="64CE7A88"/>
    <w:rsid w:val="64F20D74"/>
    <w:rsid w:val="64FD4E9F"/>
    <w:rsid w:val="653449E0"/>
    <w:rsid w:val="65480E0D"/>
    <w:rsid w:val="65EF6AC4"/>
    <w:rsid w:val="66051E90"/>
    <w:rsid w:val="662B2BD8"/>
    <w:rsid w:val="6648463D"/>
    <w:rsid w:val="6668668D"/>
    <w:rsid w:val="668F0C89"/>
    <w:rsid w:val="669B362F"/>
    <w:rsid w:val="66C35921"/>
    <w:rsid w:val="672C6090"/>
    <w:rsid w:val="674330A3"/>
    <w:rsid w:val="676A7BF4"/>
    <w:rsid w:val="67C22B2E"/>
    <w:rsid w:val="68025DDB"/>
    <w:rsid w:val="682D2E96"/>
    <w:rsid w:val="6839114C"/>
    <w:rsid w:val="6847569F"/>
    <w:rsid w:val="686913EA"/>
    <w:rsid w:val="686E1E0E"/>
    <w:rsid w:val="68872E90"/>
    <w:rsid w:val="68BE0A11"/>
    <w:rsid w:val="68E52379"/>
    <w:rsid w:val="69170990"/>
    <w:rsid w:val="69371DA3"/>
    <w:rsid w:val="69443181"/>
    <w:rsid w:val="69A66A5B"/>
    <w:rsid w:val="6A276AF8"/>
    <w:rsid w:val="6AC94C4D"/>
    <w:rsid w:val="6AE966BA"/>
    <w:rsid w:val="6AEE2378"/>
    <w:rsid w:val="6AFF4A8A"/>
    <w:rsid w:val="6B0D6727"/>
    <w:rsid w:val="6BBE4D12"/>
    <w:rsid w:val="6BD97B85"/>
    <w:rsid w:val="6C653956"/>
    <w:rsid w:val="6C814543"/>
    <w:rsid w:val="6C89221D"/>
    <w:rsid w:val="6CAC6F3E"/>
    <w:rsid w:val="6CDE229F"/>
    <w:rsid w:val="6D393C31"/>
    <w:rsid w:val="6D5E7400"/>
    <w:rsid w:val="6DAB17A1"/>
    <w:rsid w:val="6E062FB5"/>
    <w:rsid w:val="6E172C81"/>
    <w:rsid w:val="6E230DE7"/>
    <w:rsid w:val="6ED149DE"/>
    <w:rsid w:val="6EDF192C"/>
    <w:rsid w:val="6EF04580"/>
    <w:rsid w:val="6EF53356"/>
    <w:rsid w:val="6F0C60B4"/>
    <w:rsid w:val="6F197A97"/>
    <w:rsid w:val="6F5172A7"/>
    <w:rsid w:val="6F593ED9"/>
    <w:rsid w:val="6F8B3ED0"/>
    <w:rsid w:val="6FA81C27"/>
    <w:rsid w:val="6FD30B98"/>
    <w:rsid w:val="7012405B"/>
    <w:rsid w:val="701B6A70"/>
    <w:rsid w:val="7094169C"/>
    <w:rsid w:val="70A279F3"/>
    <w:rsid w:val="70AF4DAE"/>
    <w:rsid w:val="71387DC6"/>
    <w:rsid w:val="71662069"/>
    <w:rsid w:val="71871474"/>
    <w:rsid w:val="71E41EE5"/>
    <w:rsid w:val="72004978"/>
    <w:rsid w:val="723B401B"/>
    <w:rsid w:val="72693DC4"/>
    <w:rsid w:val="72B56010"/>
    <w:rsid w:val="72B61F5C"/>
    <w:rsid w:val="72D52BF8"/>
    <w:rsid w:val="72F41BC1"/>
    <w:rsid w:val="73022EBA"/>
    <w:rsid w:val="732635AD"/>
    <w:rsid w:val="73467CA3"/>
    <w:rsid w:val="736E2534"/>
    <w:rsid w:val="739D3D4B"/>
    <w:rsid w:val="73DB0279"/>
    <w:rsid w:val="74067BC7"/>
    <w:rsid w:val="742167E5"/>
    <w:rsid w:val="743F4EF2"/>
    <w:rsid w:val="74443612"/>
    <w:rsid w:val="748661A4"/>
    <w:rsid w:val="74AD26CC"/>
    <w:rsid w:val="74C05F84"/>
    <w:rsid w:val="74CA556F"/>
    <w:rsid w:val="74CD2798"/>
    <w:rsid w:val="74CF502A"/>
    <w:rsid w:val="752A735D"/>
    <w:rsid w:val="752C1D3B"/>
    <w:rsid w:val="752E30A5"/>
    <w:rsid w:val="7531094D"/>
    <w:rsid w:val="75413842"/>
    <w:rsid w:val="75513F66"/>
    <w:rsid w:val="7578494E"/>
    <w:rsid w:val="757F56DC"/>
    <w:rsid w:val="75AA3757"/>
    <w:rsid w:val="760B5627"/>
    <w:rsid w:val="76100B04"/>
    <w:rsid w:val="765B2FEE"/>
    <w:rsid w:val="76760C44"/>
    <w:rsid w:val="76D11074"/>
    <w:rsid w:val="76D71777"/>
    <w:rsid w:val="76E70313"/>
    <w:rsid w:val="770A454B"/>
    <w:rsid w:val="77191F42"/>
    <w:rsid w:val="77192923"/>
    <w:rsid w:val="774D4DF2"/>
    <w:rsid w:val="77A90934"/>
    <w:rsid w:val="77B04FFD"/>
    <w:rsid w:val="77BE3B0D"/>
    <w:rsid w:val="78090112"/>
    <w:rsid w:val="7861779B"/>
    <w:rsid w:val="789C601A"/>
    <w:rsid w:val="78BE37B6"/>
    <w:rsid w:val="78C831C9"/>
    <w:rsid w:val="78E11A96"/>
    <w:rsid w:val="78E305CC"/>
    <w:rsid w:val="78EB0E80"/>
    <w:rsid w:val="79353469"/>
    <w:rsid w:val="79651F92"/>
    <w:rsid w:val="79677E60"/>
    <w:rsid w:val="796C07EF"/>
    <w:rsid w:val="798A4570"/>
    <w:rsid w:val="798B426C"/>
    <w:rsid w:val="79A86BE8"/>
    <w:rsid w:val="79AB73F2"/>
    <w:rsid w:val="79B51CC3"/>
    <w:rsid w:val="79B64555"/>
    <w:rsid w:val="79C52DCB"/>
    <w:rsid w:val="79DA15DE"/>
    <w:rsid w:val="79F1467B"/>
    <w:rsid w:val="7A093C90"/>
    <w:rsid w:val="7A3F040E"/>
    <w:rsid w:val="7A434861"/>
    <w:rsid w:val="7A4E3A2A"/>
    <w:rsid w:val="7A6F3832"/>
    <w:rsid w:val="7A736C5E"/>
    <w:rsid w:val="7AB53AE1"/>
    <w:rsid w:val="7ACC7401"/>
    <w:rsid w:val="7B003D82"/>
    <w:rsid w:val="7B0547B4"/>
    <w:rsid w:val="7B390245"/>
    <w:rsid w:val="7B616457"/>
    <w:rsid w:val="7BF96E8D"/>
    <w:rsid w:val="7C0F76EC"/>
    <w:rsid w:val="7C5311EB"/>
    <w:rsid w:val="7C8E7C56"/>
    <w:rsid w:val="7CA66C20"/>
    <w:rsid w:val="7D4B639B"/>
    <w:rsid w:val="7D5B2772"/>
    <w:rsid w:val="7D7F6277"/>
    <w:rsid w:val="7D8539C8"/>
    <w:rsid w:val="7DEE5306"/>
    <w:rsid w:val="7E1622E0"/>
    <w:rsid w:val="7E937D32"/>
    <w:rsid w:val="7ED84269"/>
    <w:rsid w:val="7EED51AA"/>
    <w:rsid w:val="7EFC026F"/>
    <w:rsid w:val="7F02182F"/>
    <w:rsid w:val="7F354CB0"/>
    <w:rsid w:val="7F452EA0"/>
    <w:rsid w:val="7FA031AB"/>
    <w:rsid w:val="7FBC750A"/>
    <w:rsid w:val="7FC077A7"/>
    <w:rsid w:val="7FDF75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qFormat="1" w:unhideWhenUsed="0" w:uiPriority="0" w:semiHidden="0" w:name="footnote text"/>
    <w:lsdException w:qFormat="1" w:unhideWhenUsed="0" w:uiPriority="0"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qFormat="1" w:unhideWhenUsed="0" w:uiPriority="99" w:semiHidden="0" w:name="footnote reference"/>
    <w:lsdException w:qFormat="1" w:unhideWhenUsed="0" w:uiPriority="0" w:name="annotation reference"/>
    <w:lsdException w:uiPriority="0" w:name="line number"/>
    <w:lsdException w:qFormat="1" w:uiPriority="99"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qFormat="1" w:unhideWhenUsed="0" w:uiPriority="99" w:semiHidden="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99" w:semiHidden="0" w:name="Hyperlink"/>
    <w:lsdException w:qFormat="1" w:unhideWhenUsed="0" w:uiPriority="99" w:semiHidden="0" w:name="FollowedHyperlink"/>
    <w:lsdException w:qFormat="1" w:unhideWhenUsed="0" w:uiPriority="22" w:semiHidden="0" w:name="Strong"/>
    <w:lsdException w:qFormat="1" w:unhideWhenUsed="0" w:uiPriority="20" w:semiHidden="0" w:name="Emphasis"/>
    <w:lsdException w:qFormat="1" w:unhideWhenUsed="0" w:uiPriority="99" w:semiHidden="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99"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pPr>
    <w:rPr>
      <w:rFonts w:ascii="Calibri" w:hAnsi="Calibri" w:eastAsia="微软雅黑" w:cs="Times New Roman"/>
      <w:kern w:val="2"/>
      <w:sz w:val="21"/>
      <w:szCs w:val="22"/>
      <w:lang w:val="en-US" w:eastAsia="zh-CN" w:bidi="ar-SA"/>
    </w:rPr>
  </w:style>
  <w:style w:type="paragraph" w:styleId="3">
    <w:name w:val="heading 1"/>
    <w:basedOn w:val="1"/>
    <w:next w:val="1"/>
    <w:link w:val="41"/>
    <w:qFormat/>
    <w:uiPriority w:val="99"/>
    <w:pPr>
      <w:keepNext/>
      <w:keepLines/>
      <w:spacing w:before="340" w:after="330" w:line="576" w:lineRule="auto"/>
      <w:outlineLvl w:val="0"/>
    </w:pPr>
    <w:rPr>
      <w:b/>
      <w:bCs/>
      <w:kern w:val="44"/>
      <w:sz w:val="44"/>
      <w:szCs w:val="44"/>
    </w:rPr>
  </w:style>
  <w:style w:type="paragraph" w:styleId="2">
    <w:name w:val="heading 2"/>
    <w:basedOn w:val="1"/>
    <w:next w:val="1"/>
    <w:link w:val="42"/>
    <w:qFormat/>
    <w:uiPriority w:val="99"/>
    <w:pPr>
      <w:keepNext/>
      <w:keepLines/>
      <w:outlineLvl w:val="1"/>
    </w:pPr>
    <w:rPr>
      <w:rFonts w:ascii="Cambria" w:hAnsi="Cambria" w:eastAsia="宋体" w:cs="Times New Roman"/>
      <w:bCs/>
      <w:kern w:val="0"/>
      <w:szCs w:val="32"/>
    </w:rPr>
  </w:style>
  <w:style w:type="paragraph" w:styleId="4">
    <w:name w:val="heading 3"/>
    <w:basedOn w:val="1"/>
    <w:next w:val="1"/>
    <w:unhideWhenUsed/>
    <w:qFormat/>
    <w:uiPriority w:val="9"/>
    <w:pPr>
      <w:keepNext/>
      <w:keepLines/>
      <w:spacing w:before="260" w:after="260" w:line="413" w:lineRule="auto"/>
      <w:outlineLvl w:val="2"/>
    </w:pPr>
    <w:rPr>
      <w:b/>
      <w:sz w:val="3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5">
    <w:name w:val="Document Map"/>
    <w:basedOn w:val="1"/>
    <w:link w:val="50"/>
    <w:qFormat/>
    <w:uiPriority w:val="99"/>
    <w:rPr>
      <w:rFonts w:ascii="宋体"/>
      <w:sz w:val="18"/>
      <w:szCs w:val="18"/>
    </w:rPr>
  </w:style>
  <w:style w:type="paragraph" w:styleId="6">
    <w:name w:val="annotation text"/>
    <w:basedOn w:val="1"/>
    <w:link w:val="53"/>
    <w:qFormat/>
    <w:uiPriority w:val="0"/>
    <w:rPr>
      <w:sz w:val="20"/>
      <w:szCs w:val="20"/>
    </w:rPr>
  </w:style>
  <w:style w:type="paragraph" w:styleId="7">
    <w:name w:val="Date"/>
    <w:basedOn w:val="1"/>
    <w:next w:val="1"/>
    <w:link w:val="52"/>
    <w:qFormat/>
    <w:uiPriority w:val="99"/>
    <w:pPr>
      <w:ind w:left="100" w:leftChars="2500"/>
    </w:pPr>
  </w:style>
  <w:style w:type="paragraph" w:styleId="8">
    <w:name w:val="Balloon Text"/>
    <w:basedOn w:val="1"/>
    <w:link w:val="48"/>
    <w:semiHidden/>
    <w:qFormat/>
    <w:uiPriority w:val="99"/>
    <w:rPr>
      <w:sz w:val="18"/>
      <w:szCs w:val="18"/>
    </w:rPr>
  </w:style>
  <w:style w:type="paragraph" w:styleId="9">
    <w:name w:val="footer"/>
    <w:basedOn w:val="1"/>
    <w:link w:val="40"/>
    <w:unhideWhenUsed/>
    <w:qFormat/>
    <w:uiPriority w:val="99"/>
    <w:pPr>
      <w:tabs>
        <w:tab w:val="center" w:pos="4153"/>
        <w:tab w:val="right" w:pos="8306"/>
      </w:tabs>
      <w:snapToGrid w:val="0"/>
    </w:pPr>
    <w:rPr>
      <w:sz w:val="18"/>
      <w:szCs w:val="18"/>
    </w:rPr>
  </w:style>
  <w:style w:type="paragraph" w:styleId="10">
    <w:name w:val="header"/>
    <w:basedOn w:val="1"/>
    <w:link w:val="39"/>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toc 1"/>
    <w:basedOn w:val="1"/>
    <w:next w:val="1"/>
    <w:qFormat/>
    <w:uiPriority w:val="39"/>
  </w:style>
  <w:style w:type="paragraph" w:styleId="12">
    <w:name w:val="footnote text"/>
    <w:basedOn w:val="1"/>
    <w:link w:val="44"/>
    <w:qFormat/>
    <w:uiPriority w:val="0"/>
    <w:pPr>
      <w:snapToGrid w:val="0"/>
    </w:pPr>
    <w:rPr>
      <w:kern w:val="0"/>
      <w:sz w:val="18"/>
      <w:szCs w:val="18"/>
    </w:rPr>
  </w:style>
  <w:style w:type="paragraph" w:styleId="13">
    <w:name w:val="Normal (Web)"/>
    <w:basedOn w:val="1"/>
    <w:qFormat/>
    <w:uiPriority w:val="99"/>
    <w:pPr>
      <w:widowControl/>
      <w:spacing w:before="100" w:beforeAutospacing="1" w:after="100" w:afterAutospacing="1"/>
    </w:pPr>
    <w:rPr>
      <w:rFonts w:ascii="宋体" w:hAnsi="宋体" w:cs="宋体"/>
      <w:kern w:val="0"/>
      <w:sz w:val="24"/>
      <w:szCs w:val="24"/>
    </w:rPr>
  </w:style>
  <w:style w:type="paragraph" w:styleId="14">
    <w:name w:val="Title"/>
    <w:basedOn w:val="1"/>
    <w:next w:val="1"/>
    <w:link w:val="49"/>
    <w:qFormat/>
    <w:uiPriority w:val="0"/>
    <w:pPr>
      <w:snapToGrid w:val="0"/>
      <w:spacing w:line="540" w:lineRule="exact"/>
      <w:jc w:val="center"/>
    </w:pPr>
    <w:rPr>
      <w:rFonts w:ascii="黑体" w:hAnsi="黑体" w:eastAsia="黑体" w:cs="宋体"/>
      <w:b/>
      <w:sz w:val="36"/>
      <w:szCs w:val="36"/>
    </w:rPr>
  </w:style>
  <w:style w:type="paragraph" w:styleId="15">
    <w:name w:val="annotation subject"/>
    <w:basedOn w:val="6"/>
    <w:next w:val="6"/>
    <w:link w:val="46"/>
    <w:semiHidden/>
    <w:qFormat/>
    <w:uiPriority w:val="99"/>
    <w:rPr>
      <w:b/>
      <w:bCs/>
    </w:rPr>
  </w:style>
  <w:style w:type="table" w:styleId="17">
    <w:name w:val="Table Grid"/>
    <w:basedOn w:val="16"/>
    <w:qFormat/>
    <w:uiPriority w:val="0"/>
    <w:pPr>
      <w:widowControl w:val="0"/>
      <w:jc w:val="both"/>
    </w:pPr>
    <w:rPr>
      <w:rFonts w:ascii="Cambria" w:hAnsi="Cambria"/>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page number"/>
    <w:unhideWhenUsed/>
    <w:qFormat/>
    <w:uiPriority w:val="99"/>
  </w:style>
  <w:style w:type="character" w:styleId="20">
    <w:name w:val="FollowedHyperlink"/>
    <w:qFormat/>
    <w:uiPriority w:val="99"/>
    <w:rPr>
      <w:rFonts w:cs="Times New Roman"/>
      <w:color w:val="800080"/>
      <w:u w:val="single"/>
    </w:rPr>
  </w:style>
  <w:style w:type="character" w:styleId="21">
    <w:name w:val="Hyperlink"/>
    <w:qFormat/>
    <w:uiPriority w:val="99"/>
    <w:rPr>
      <w:rFonts w:cs="Times New Roman"/>
      <w:color w:val="0000FF"/>
      <w:u w:val="single"/>
    </w:rPr>
  </w:style>
  <w:style w:type="character" w:styleId="22">
    <w:name w:val="annotation reference"/>
    <w:semiHidden/>
    <w:qFormat/>
    <w:uiPriority w:val="0"/>
    <w:rPr>
      <w:rFonts w:cs="Times New Roman"/>
      <w:sz w:val="16"/>
      <w:szCs w:val="16"/>
    </w:rPr>
  </w:style>
  <w:style w:type="character" w:styleId="23">
    <w:name w:val="footnote reference"/>
    <w:qFormat/>
    <w:uiPriority w:val="99"/>
    <w:rPr>
      <w:rFonts w:cs="Times New Roman"/>
      <w:vertAlign w:val="superscript"/>
    </w:rPr>
  </w:style>
  <w:style w:type="paragraph" w:customStyle="1" w:styleId="24">
    <w:name w:val="p0"/>
    <w:basedOn w:val="1"/>
    <w:qFormat/>
    <w:uiPriority w:val="99"/>
    <w:pPr>
      <w:widowControl/>
    </w:pPr>
    <w:rPr>
      <w:rFonts w:ascii="Times New Roman" w:hAnsi="Times New Roman"/>
      <w:kern w:val="0"/>
      <w:szCs w:val="21"/>
    </w:rPr>
  </w:style>
  <w:style w:type="paragraph" w:customStyle="1" w:styleId="25">
    <w:name w:val="列出段落11"/>
    <w:basedOn w:val="1"/>
    <w:qFormat/>
    <w:uiPriority w:val="99"/>
    <w:pPr>
      <w:ind w:firstLine="420" w:firstLineChars="200"/>
    </w:pPr>
  </w:style>
  <w:style w:type="paragraph" w:customStyle="1" w:styleId="26">
    <w:name w:val="修订1"/>
    <w:semiHidden/>
    <w:qFormat/>
    <w:uiPriority w:val="99"/>
    <w:rPr>
      <w:rFonts w:ascii="Calibri" w:hAnsi="Calibri" w:eastAsia="宋体" w:cs="Times New Roman"/>
      <w:kern w:val="2"/>
      <w:sz w:val="21"/>
      <w:szCs w:val="22"/>
      <w:lang w:val="en-US" w:eastAsia="zh-CN" w:bidi="ar-SA"/>
    </w:rPr>
  </w:style>
  <w:style w:type="paragraph" w:customStyle="1" w:styleId="27">
    <w:name w:val="p17"/>
    <w:basedOn w:val="1"/>
    <w:qFormat/>
    <w:uiPriority w:val="99"/>
    <w:pPr>
      <w:widowControl/>
    </w:pPr>
    <w:rPr>
      <w:rFonts w:ascii="Times New Roman" w:hAnsi="Times New Roman"/>
      <w:kern w:val="0"/>
      <w:szCs w:val="21"/>
    </w:rPr>
  </w:style>
  <w:style w:type="paragraph" w:customStyle="1" w:styleId="28">
    <w:name w:val="文本框"/>
    <w:qFormat/>
    <w:uiPriority w:val="0"/>
    <w:rPr>
      <w:rFonts w:ascii="Times New Roman" w:hAnsi="Times New Roman" w:eastAsia="宋体" w:cs="Times New Roman"/>
      <w:kern w:val="2"/>
      <w:sz w:val="21"/>
      <w:szCs w:val="24"/>
      <w:lang w:val="en-US" w:eastAsia="zh-CN" w:bidi="ar-SA"/>
    </w:rPr>
  </w:style>
  <w:style w:type="paragraph" w:customStyle="1" w:styleId="29">
    <w:name w:val="p18"/>
    <w:basedOn w:val="1"/>
    <w:qFormat/>
    <w:uiPriority w:val="99"/>
    <w:pPr>
      <w:widowControl/>
      <w:snapToGrid w:val="0"/>
      <w:spacing w:line="540" w:lineRule="atLeast"/>
      <w:jc w:val="center"/>
    </w:pPr>
    <w:rPr>
      <w:rFonts w:ascii="黑体" w:hAnsi="黑体" w:eastAsia="黑体"/>
      <w:b/>
      <w:bCs/>
      <w:kern w:val="0"/>
      <w:sz w:val="36"/>
      <w:szCs w:val="36"/>
    </w:rPr>
  </w:style>
  <w:style w:type="paragraph" w:customStyle="1" w:styleId="30">
    <w:name w:val="列出段落1"/>
    <w:basedOn w:val="1"/>
    <w:qFormat/>
    <w:uiPriority w:val="0"/>
    <w:pPr>
      <w:ind w:firstLine="420" w:firstLineChars="200"/>
    </w:pPr>
  </w:style>
  <w:style w:type="paragraph" w:customStyle="1" w:styleId="31">
    <w:name w:val="TOC 标题1"/>
    <w:basedOn w:val="3"/>
    <w:next w:val="1"/>
    <w:qFormat/>
    <w:uiPriority w:val="99"/>
    <w:pPr>
      <w:widowControl/>
      <w:spacing w:before="480" w:after="0" w:line="276" w:lineRule="auto"/>
      <w:outlineLvl w:val="9"/>
    </w:pPr>
    <w:rPr>
      <w:rFonts w:ascii="Cambria" w:hAnsi="Cambria"/>
      <w:color w:val="365F91"/>
      <w:kern w:val="0"/>
      <w:sz w:val="28"/>
      <w:szCs w:val="28"/>
    </w:rPr>
  </w:style>
  <w:style w:type="paragraph" w:customStyle="1" w:styleId="32">
    <w:name w:val="无间隔1"/>
    <w:link w:val="54"/>
    <w:qFormat/>
    <w:uiPriority w:val="99"/>
    <w:rPr>
      <w:rFonts w:ascii="Calibri" w:hAnsi="Calibri" w:eastAsia="宋体" w:cs="黑体"/>
      <w:kern w:val="2"/>
      <w:sz w:val="22"/>
      <w:szCs w:val="22"/>
      <w:lang w:val="en-US" w:eastAsia="zh-CN" w:bidi="ar-SA"/>
    </w:rPr>
  </w:style>
  <w:style w:type="paragraph" w:customStyle="1" w:styleId="33">
    <w:name w:val="批注文字1"/>
    <w:basedOn w:val="1"/>
    <w:qFormat/>
    <w:uiPriority w:val="99"/>
    <w:rPr>
      <w:sz w:val="22"/>
    </w:rPr>
  </w:style>
  <w:style w:type="paragraph" w:customStyle="1" w:styleId="34">
    <w:name w:val="列出段落2"/>
    <w:basedOn w:val="1"/>
    <w:qFormat/>
    <w:uiPriority w:val="99"/>
    <w:pPr>
      <w:ind w:firstLine="420" w:firstLineChars="200"/>
    </w:pPr>
  </w:style>
  <w:style w:type="paragraph" w:customStyle="1" w:styleId="35">
    <w:name w:val="批注文字11"/>
    <w:basedOn w:val="1"/>
    <w:qFormat/>
    <w:uiPriority w:val="99"/>
    <w:rPr>
      <w:sz w:val="22"/>
    </w:rPr>
  </w:style>
  <w:style w:type="paragraph" w:customStyle="1" w:styleId="36">
    <w:name w:val="2-二级标题"/>
    <w:basedOn w:val="2"/>
    <w:link w:val="43"/>
    <w:qFormat/>
    <w:uiPriority w:val="99"/>
    <w:pPr>
      <w:adjustRightInd w:val="0"/>
      <w:snapToGrid w:val="0"/>
      <w:spacing w:line="240" w:lineRule="atLeast"/>
      <w:jc w:val="center"/>
    </w:pPr>
    <w:rPr>
      <w:rFonts w:ascii="黑体" w:hAnsi="黑体" w:eastAsia="黑体" w:cs="黑体"/>
      <w:bCs w:val="0"/>
      <w:sz w:val="20"/>
      <w:szCs w:val="22"/>
    </w:rPr>
  </w:style>
  <w:style w:type="paragraph" w:customStyle="1" w:styleId="37">
    <w:name w:val="正文（RY）"/>
    <w:basedOn w:val="1"/>
    <w:link w:val="63"/>
    <w:qFormat/>
    <w:uiPriority w:val="0"/>
    <w:pPr>
      <w:adjustRightInd w:val="0"/>
      <w:snapToGrid w:val="0"/>
      <w:spacing w:line="360" w:lineRule="auto"/>
      <w:ind w:firstLine="480" w:firstLineChars="200"/>
    </w:pPr>
    <w:rPr>
      <w:rFonts w:ascii="宋体" w:hAnsi="宋体"/>
      <w:color w:val="000000"/>
      <w:sz w:val="24"/>
      <w:szCs w:val="24"/>
      <w:lang w:val="zh-CN"/>
    </w:rPr>
  </w:style>
  <w:style w:type="paragraph" w:customStyle="1" w:styleId="38">
    <w:name w:val="列出段落3"/>
    <w:basedOn w:val="1"/>
    <w:qFormat/>
    <w:uiPriority w:val="34"/>
    <w:pPr>
      <w:ind w:firstLine="420" w:firstLineChars="200"/>
    </w:pPr>
    <w:rPr>
      <w:rFonts w:ascii="Times New Roman" w:hAnsi="Times New Roman"/>
      <w:szCs w:val="24"/>
    </w:rPr>
  </w:style>
  <w:style w:type="character" w:customStyle="1" w:styleId="39">
    <w:name w:val="页眉 字符"/>
    <w:link w:val="10"/>
    <w:qFormat/>
    <w:uiPriority w:val="99"/>
    <w:rPr>
      <w:sz w:val="18"/>
      <w:szCs w:val="18"/>
    </w:rPr>
  </w:style>
  <w:style w:type="character" w:customStyle="1" w:styleId="40">
    <w:name w:val="页脚 字符"/>
    <w:link w:val="9"/>
    <w:qFormat/>
    <w:uiPriority w:val="99"/>
    <w:rPr>
      <w:sz w:val="18"/>
      <w:szCs w:val="18"/>
    </w:rPr>
  </w:style>
  <w:style w:type="character" w:customStyle="1" w:styleId="41">
    <w:name w:val="标题 1 字符"/>
    <w:link w:val="3"/>
    <w:qFormat/>
    <w:uiPriority w:val="99"/>
    <w:rPr>
      <w:rFonts w:ascii="Calibri" w:hAnsi="Calibri" w:eastAsia="宋体" w:cs="Times New Roman"/>
      <w:b/>
      <w:bCs/>
      <w:kern w:val="44"/>
      <w:sz w:val="44"/>
      <w:szCs w:val="44"/>
    </w:rPr>
  </w:style>
  <w:style w:type="character" w:customStyle="1" w:styleId="42">
    <w:name w:val="标题 2 字符"/>
    <w:link w:val="2"/>
    <w:qFormat/>
    <w:uiPriority w:val="99"/>
    <w:rPr>
      <w:rFonts w:ascii="Cambria" w:hAnsi="Cambria" w:eastAsia="宋体" w:cs="Times New Roman"/>
      <w:bCs/>
      <w:kern w:val="0"/>
      <w:sz w:val="21"/>
      <w:szCs w:val="32"/>
    </w:rPr>
  </w:style>
  <w:style w:type="character" w:customStyle="1" w:styleId="43">
    <w:name w:val="2-二级标题 Char"/>
    <w:link w:val="36"/>
    <w:qFormat/>
    <w:locked/>
    <w:uiPriority w:val="99"/>
    <w:rPr>
      <w:rFonts w:ascii="黑体" w:hAnsi="黑体" w:eastAsia="黑体"/>
      <w:b/>
      <w:kern w:val="0"/>
      <w:sz w:val="20"/>
    </w:rPr>
  </w:style>
  <w:style w:type="character" w:customStyle="1" w:styleId="44">
    <w:name w:val="脚注文本 字符"/>
    <w:link w:val="12"/>
    <w:qFormat/>
    <w:locked/>
    <w:uiPriority w:val="0"/>
    <w:rPr>
      <w:rFonts w:ascii="Calibri" w:hAnsi="Calibri" w:eastAsia="宋体" w:cs="Times New Roman"/>
      <w:kern w:val="0"/>
      <w:sz w:val="18"/>
      <w:szCs w:val="18"/>
    </w:rPr>
  </w:style>
  <w:style w:type="character" w:customStyle="1" w:styleId="45">
    <w:name w:val="15"/>
    <w:qFormat/>
    <w:uiPriority w:val="99"/>
    <w:rPr>
      <w:rFonts w:ascii="Times New Roman" w:hAnsi="Times New Roman" w:cs="Times New Roman"/>
      <w:sz w:val="16"/>
      <w:szCs w:val="16"/>
    </w:rPr>
  </w:style>
  <w:style w:type="character" w:customStyle="1" w:styleId="46">
    <w:name w:val="批注主题 字符"/>
    <w:link w:val="15"/>
    <w:semiHidden/>
    <w:qFormat/>
    <w:locked/>
    <w:uiPriority w:val="99"/>
    <w:rPr>
      <w:rFonts w:ascii="Calibri" w:hAnsi="Calibri" w:eastAsia="宋体" w:cs="Times New Roman"/>
      <w:b/>
      <w:bCs/>
      <w:sz w:val="20"/>
      <w:szCs w:val="20"/>
    </w:rPr>
  </w:style>
  <w:style w:type="character" w:customStyle="1" w:styleId="47">
    <w:name w:val="16"/>
    <w:qFormat/>
    <w:uiPriority w:val="99"/>
    <w:rPr>
      <w:rFonts w:ascii="Times New Roman" w:hAnsi="Times New Roman" w:cs="Times New Roman"/>
      <w:color w:val="0000FF"/>
      <w:u w:val="single"/>
    </w:rPr>
  </w:style>
  <w:style w:type="character" w:customStyle="1" w:styleId="48">
    <w:name w:val="批注框文本 字符"/>
    <w:link w:val="8"/>
    <w:semiHidden/>
    <w:qFormat/>
    <w:locked/>
    <w:uiPriority w:val="99"/>
    <w:rPr>
      <w:rFonts w:ascii="Calibri" w:hAnsi="Calibri" w:eastAsia="宋体" w:cs="Times New Roman"/>
      <w:sz w:val="18"/>
      <w:szCs w:val="18"/>
    </w:rPr>
  </w:style>
  <w:style w:type="character" w:customStyle="1" w:styleId="49">
    <w:name w:val="标题 字符"/>
    <w:link w:val="14"/>
    <w:qFormat/>
    <w:locked/>
    <w:uiPriority w:val="0"/>
    <w:rPr>
      <w:rFonts w:ascii="黑体" w:hAnsi="黑体" w:eastAsia="黑体" w:cs="宋体"/>
      <w:b/>
      <w:sz w:val="36"/>
      <w:szCs w:val="36"/>
    </w:rPr>
  </w:style>
  <w:style w:type="character" w:customStyle="1" w:styleId="50">
    <w:name w:val="文档结构图 字符"/>
    <w:link w:val="5"/>
    <w:qFormat/>
    <w:locked/>
    <w:uiPriority w:val="99"/>
    <w:rPr>
      <w:rFonts w:ascii="宋体" w:hAnsi="Calibri" w:eastAsia="宋体" w:cs="Times New Roman"/>
      <w:sz w:val="18"/>
      <w:szCs w:val="18"/>
    </w:rPr>
  </w:style>
  <w:style w:type="character" w:customStyle="1" w:styleId="51">
    <w:name w:val="Title Char"/>
    <w:qFormat/>
    <w:locked/>
    <w:uiPriority w:val="0"/>
    <w:rPr>
      <w:rFonts w:ascii="黑体" w:hAnsi="黑体" w:eastAsia="黑体"/>
      <w:b/>
      <w:sz w:val="36"/>
      <w:szCs w:val="36"/>
      <w:lang w:val="en-US" w:eastAsia="zh-CN" w:bidi="ar-SA"/>
    </w:rPr>
  </w:style>
  <w:style w:type="character" w:customStyle="1" w:styleId="52">
    <w:name w:val="日期 字符"/>
    <w:link w:val="7"/>
    <w:qFormat/>
    <w:locked/>
    <w:uiPriority w:val="99"/>
    <w:rPr>
      <w:rFonts w:ascii="Calibri" w:hAnsi="Calibri" w:eastAsia="宋体" w:cs="Times New Roman"/>
    </w:rPr>
  </w:style>
  <w:style w:type="character" w:customStyle="1" w:styleId="53">
    <w:name w:val="批注文字 字符"/>
    <w:link w:val="6"/>
    <w:qFormat/>
    <w:locked/>
    <w:uiPriority w:val="0"/>
    <w:rPr>
      <w:rFonts w:ascii="Calibri" w:hAnsi="Calibri" w:eastAsia="宋体" w:cs="Times New Roman"/>
      <w:sz w:val="20"/>
      <w:szCs w:val="20"/>
    </w:rPr>
  </w:style>
  <w:style w:type="character" w:customStyle="1" w:styleId="54">
    <w:name w:val="无间隔 Char"/>
    <w:link w:val="32"/>
    <w:qFormat/>
    <w:locked/>
    <w:uiPriority w:val="99"/>
    <w:rPr>
      <w:sz w:val="22"/>
    </w:rPr>
  </w:style>
  <w:style w:type="character" w:customStyle="1" w:styleId="55">
    <w:name w:val="apple-converted-space"/>
    <w:qFormat/>
    <w:uiPriority w:val="99"/>
    <w:rPr>
      <w:rFonts w:cs="Times New Roman"/>
    </w:rPr>
  </w:style>
  <w:style w:type="character" w:customStyle="1" w:styleId="56">
    <w:name w:val="文档结构图 Char1"/>
    <w:semiHidden/>
    <w:qFormat/>
    <w:uiPriority w:val="99"/>
    <w:rPr>
      <w:rFonts w:ascii="宋体" w:hAnsi="Calibri" w:eastAsia="宋体" w:cs="Times New Roman"/>
      <w:sz w:val="18"/>
      <w:szCs w:val="18"/>
    </w:rPr>
  </w:style>
  <w:style w:type="character" w:customStyle="1" w:styleId="57">
    <w:name w:val="批注框文本 Char1"/>
    <w:semiHidden/>
    <w:qFormat/>
    <w:uiPriority w:val="99"/>
    <w:rPr>
      <w:rFonts w:ascii="Calibri" w:hAnsi="Calibri" w:eastAsia="宋体" w:cs="Times New Roman"/>
      <w:sz w:val="18"/>
      <w:szCs w:val="18"/>
    </w:rPr>
  </w:style>
  <w:style w:type="character" w:customStyle="1" w:styleId="58">
    <w:name w:val="日期 Char1"/>
    <w:semiHidden/>
    <w:qFormat/>
    <w:uiPriority w:val="99"/>
    <w:rPr>
      <w:rFonts w:ascii="Calibri" w:hAnsi="Calibri" w:eastAsia="宋体" w:cs="Times New Roman"/>
    </w:rPr>
  </w:style>
  <w:style w:type="character" w:customStyle="1" w:styleId="59">
    <w:name w:val="批注文字 Char1"/>
    <w:semiHidden/>
    <w:qFormat/>
    <w:uiPriority w:val="99"/>
    <w:rPr>
      <w:rFonts w:ascii="Calibri" w:hAnsi="Calibri" w:eastAsia="宋体" w:cs="Times New Roman"/>
    </w:rPr>
  </w:style>
  <w:style w:type="character" w:customStyle="1" w:styleId="60">
    <w:name w:val="批注主题 Char1"/>
    <w:semiHidden/>
    <w:qFormat/>
    <w:uiPriority w:val="99"/>
    <w:rPr>
      <w:rFonts w:ascii="Calibri" w:hAnsi="Calibri" w:eastAsia="宋体" w:cs="Times New Roman"/>
      <w:b/>
      <w:bCs/>
    </w:rPr>
  </w:style>
  <w:style w:type="character" w:customStyle="1" w:styleId="61">
    <w:name w:val="脚注文本 Char1"/>
    <w:semiHidden/>
    <w:qFormat/>
    <w:uiPriority w:val="99"/>
    <w:rPr>
      <w:rFonts w:ascii="Calibri" w:hAnsi="Calibri" w:eastAsia="宋体" w:cs="Times New Roman"/>
      <w:sz w:val="18"/>
      <w:szCs w:val="18"/>
    </w:rPr>
  </w:style>
  <w:style w:type="character" w:customStyle="1" w:styleId="62">
    <w:name w:val="标题 Char1"/>
    <w:qFormat/>
    <w:uiPriority w:val="10"/>
    <w:rPr>
      <w:rFonts w:ascii="Cambria" w:hAnsi="Cambria" w:eastAsia="宋体" w:cs="黑体"/>
      <w:b/>
      <w:bCs/>
      <w:sz w:val="32"/>
      <w:szCs w:val="32"/>
    </w:rPr>
  </w:style>
  <w:style w:type="character" w:customStyle="1" w:styleId="63">
    <w:name w:val="正文（RY） Char"/>
    <w:link w:val="37"/>
    <w:qFormat/>
    <w:uiPriority w:val="0"/>
    <w:rPr>
      <w:rFonts w:ascii="宋体" w:hAnsi="宋体" w:eastAsia="宋体" w:cs="Times New Roman"/>
      <w:color w:val="000000"/>
      <w:sz w:val="24"/>
      <w:szCs w:val="24"/>
      <w:lang w:val="zh-CN"/>
    </w:rPr>
  </w:style>
  <w:style w:type="paragraph" w:styleId="64">
    <w:name w:val="List Paragraph"/>
    <w:basedOn w:val="1"/>
    <w:qFormat/>
    <w:uiPriority w:val="99"/>
    <w:pPr>
      <w:ind w:firstLine="420" w:firstLineChars="200"/>
    </w:pPr>
  </w:style>
  <w:style w:type="character" w:customStyle="1" w:styleId="65">
    <w:name w:val="font21"/>
    <w:basedOn w:val="18"/>
    <w:qFormat/>
    <w:uiPriority w:val="0"/>
    <w:rPr>
      <w:rFonts w:hint="eastAsia" w:ascii="宋体" w:hAnsi="宋体" w:eastAsia="宋体" w:cs="宋体"/>
      <w:b/>
      <w:bCs/>
      <w:color w:val="000000"/>
      <w:sz w:val="24"/>
      <w:szCs w:val="24"/>
      <w:u w:val="none"/>
    </w:rPr>
  </w:style>
  <w:style w:type="character" w:customStyle="1" w:styleId="66">
    <w:name w:val="font01"/>
    <w:basedOn w:val="18"/>
    <w:qFormat/>
    <w:uiPriority w:val="0"/>
    <w:rPr>
      <w:rFonts w:hint="default" w:ascii="Times New Roman" w:hAnsi="Times New Roman" w:cs="Times New Roman"/>
      <w:b/>
      <w:bCs/>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2.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11.png"/><Relationship Id="rId15" Type="http://schemas.openxmlformats.org/officeDocument/2006/relationships/image" Target="media/image10.png"/><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7421775-3BC6-4EA2-A06F-3C56CA3E2F26}">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3</Pages>
  <Words>307</Words>
  <Characters>1753</Characters>
  <Lines>14</Lines>
  <Paragraphs>4</Paragraphs>
  <TotalTime>0</TotalTime>
  <ScaleCrop>false</ScaleCrop>
  <LinksUpToDate>false</LinksUpToDate>
  <CharactersWithSpaces>2056</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2017-06-02T04:46:00Z</dcterms:created>
  <dc:creator>Administrator</dc:creator>
  <cp:lastModifiedBy>啊嘞</cp:lastModifiedBy>
  <cp:lastPrinted>2018-05-20T00:24:00Z</cp:lastPrinted>
  <dcterms:modified xsi:type="dcterms:W3CDTF">2021-12-16T03:28:41Z</dcterms:modified>
  <dc:title>附件：9-3D：</dc:title>
  <cp:revision>289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C346483748FA4BEFA8D8801DAD888EF1</vt:lpwstr>
  </property>
</Properties>
</file>