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7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38"/>
        <w:spacing w:before="0" w:line="360" w:lineRule="auto"/>
        <w:jc w:val="center"/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lang w:val="zh-CN"/>
        </w:rPr>
        <w:sectPr>
          <w:footerReference r:id="rId5" w:type="default"/>
          <w:pgSz w:w="11906" w:h="16838"/>
          <w:pgMar w:top="1440" w:right="1701" w:bottom="1440" w:left="1701" w:header="851" w:footer="992" w:gutter="0"/>
          <w:pgNumType w:fmt="decimal" w:start="1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 w:val="0"/>
          <w:color w:val="000000" w:themeColor="text1"/>
          <w:sz w:val="22"/>
          <w:szCs w:val="22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/>
        </w:rPr>
      </w:sdtEndPr>
      <w:sdtContent>
        <w:p>
          <w:pPr>
            <w:pStyle w:val="38"/>
            <w:spacing w:before="0" w:line="360" w:lineRule="auto"/>
            <w:jc w:val="center"/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  <w:lang w:val="zh-CN"/>
            </w:rPr>
            <w:t>目录</w:t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_Toc10192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任务描述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_Toc10192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2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_Toc22432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任务清单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_Toc22432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_Toc13910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（一）基础配置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_Toc13910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_Toc3183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（二）有线网络配置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_Toc3183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_Toc15718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（三）无线网络配置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_Toc15718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5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_Toc13034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（四）出口网络配置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_Toc13034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6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_Toc4758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附录1：拓扑图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_Toc4758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8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9"/>
            <w:tabs>
              <w:tab w:val="right" w:leader="dot" w:pos="8504"/>
            </w:tabs>
            <w:rPr>
              <w:rFonts w:hint="eastAsia" w:ascii="宋体" w:hAnsi="宋体" w:eastAsia="宋体" w:cs="宋体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HYPERLINK \l _Toc26264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附录2：地址规划表</w:t>
          </w:r>
          <w:r>
            <w:rPr>
              <w:rFonts w:hint="eastAsia" w:ascii="宋体" w:hAnsi="宋体" w:eastAsia="宋体" w:cs="宋体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</w:rPr>
            <w:instrText xml:space="preserve"> PAGEREF _Toc26264 \h </w:instrTex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 w:val="24"/>
              <w:szCs w:val="24"/>
            </w:rPr>
            <w:t>9</w:t>
          </w:r>
          <w:r>
            <w:rPr>
              <w:rFonts w:hint="eastAsia" w:ascii="宋体" w:hAnsi="宋体" w:eastAsia="宋体" w:cs="宋体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  <w:p>
          <w:pPr>
            <w:spacing w:after="0" w:line="360" w:lineRule="auto"/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000000" w:themeColor="text1"/>
              <w:sz w:val="24"/>
              <w:szCs w:val="24"/>
            </w:rPr>
            <w:fldChar w:fldCharType="end"/>
          </w:r>
        </w:p>
      </w:sdtContent>
    </w:sdt>
    <w:p>
      <w:pPr>
        <w:spacing w:after="0" w:line="360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spacing w:after="0" w:line="360" w:lineRule="auto"/>
      </w:pP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</w:rPr>
      </w:pPr>
      <w:bookmarkStart w:id="0" w:name="_Toc10192"/>
      <w:bookmarkStart w:id="1" w:name="_Toc67121133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任务描述</w:t>
      </w:r>
      <w:bookmarkEnd w:id="0"/>
      <w:bookmarkEnd w:id="1"/>
    </w:p>
    <w:p>
      <w:pPr>
        <w:pStyle w:val="28"/>
        <w:adjustRightInd w:val="0"/>
        <w:snapToGrid w:val="0"/>
        <w:spacing w:line="360" w:lineRule="auto"/>
        <w:ind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位于北京的互联网平台电子商务集团火星公司，为提升企业的运营效率，不断改造和升级网络。计划新建总部园区服务网、北京分公司网络优化、新建杭州办事处网络、上海办事处网络优化……等等。集中改造集团公司的智慧网络，你做为火星公司网络工程师需要完成网络规划与建设任务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2" w:name="_Toc19126"/>
      <w:bookmarkStart w:id="3" w:name="_Toc24631"/>
      <w:bookmarkStart w:id="4" w:name="_Toc67121134"/>
      <w:bookmarkStart w:id="5" w:name="_Toc22432"/>
      <w:bookmarkStart w:id="6" w:name="_Toc7327"/>
      <w:bookmarkStart w:id="7" w:name="_Toc17617"/>
      <w:bookmarkStart w:id="8" w:name="_Toc7703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任务清单</w:t>
      </w:r>
      <w:bookmarkEnd w:id="2"/>
      <w:bookmarkEnd w:id="3"/>
      <w:bookmarkEnd w:id="4"/>
      <w:bookmarkEnd w:id="5"/>
      <w:bookmarkEnd w:id="6"/>
      <w:bookmarkEnd w:id="7"/>
    </w:p>
    <w:bookmarkEnd w:id="8"/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9" w:name="_Toc67121135"/>
      <w:bookmarkStart w:id="10" w:name="_Toc13910"/>
      <w:bookmarkStart w:id="11" w:name="_Toc12140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（一）基础配置</w:t>
      </w:r>
      <w:bookmarkEnd w:id="9"/>
      <w:bookmarkEnd w:id="10"/>
      <w:bookmarkEnd w:id="11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1.根据附录1拓扑图及附录2地址规划表，配置设备接口信息。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2.在网络设备上，均开启SSH服务端功能。其中，用户名和密码为admin、admin123。密码为明文类型。特权密码为admin1234。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交换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设备上部署SNMP功能。配置所有设备SNMP消息，向主机172.16.0.254发送Trap消息版本采用V2C，读写的Community为“Test”，只读的Community为“public”，开启Trap消息。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12" w:name="_Toc3183"/>
      <w:bookmarkStart w:id="13" w:name="_Toc17749"/>
      <w:bookmarkStart w:id="14" w:name="_Toc67121136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（二）有线网络配置</w:t>
      </w:r>
      <w:bookmarkEnd w:id="12"/>
      <w:bookmarkEnd w:id="13"/>
      <w:bookmarkEnd w:id="14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1.在全网Trunk链路上做VLAN修剪。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2.在交换机S1、S2的Gi0/1-Gi0/22端口启用端口保护。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3.在S1、S2连接PC机端口上开启Portfast和BPDUguard防护功能。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</w:t>
      </w:r>
      <w:r>
        <w:rPr>
          <w:rFonts w:hint="eastAsia" w:asciiTheme="minorEastAsia" w:hAnsiTheme="minorEastAsia"/>
          <w:sz w:val="24"/>
          <w:szCs w:val="24"/>
        </w:rPr>
        <w:t>检测到环路后处理方式</w:t>
      </w:r>
      <w:r>
        <w:rPr>
          <w:rFonts w:asciiTheme="minorEastAsia" w:hAnsiTheme="minorEastAsia"/>
          <w:sz w:val="24"/>
          <w:szCs w:val="24"/>
        </w:rPr>
        <w:t>Shutdown-Port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5.如果端口检测进入 Err-Disabled状态，再过 300 秒后会自动恢复（基于接口部署策略），重新检测是否有环路。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6.DHCP服务器搭建于EG1上，DHCP对外服务使用loopback 0地址。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ascii="宋体" w:hAnsi="宋体" w:eastAsia="宋体" w:cs="宋体"/>
          <w:sz w:val="24"/>
          <w:szCs w:val="24"/>
        </w:rPr>
        <w:t>S1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S2</w:t>
      </w:r>
      <w:r>
        <w:rPr>
          <w:rFonts w:hint="eastAsia" w:ascii="宋体" w:hAnsi="宋体" w:eastAsia="宋体" w:cs="宋体"/>
          <w:sz w:val="24"/>
          <w:szCs w:val="24"/>
        </w:rPr>
        <w:t>交换机部署</w:t>
      </w:r>
      <w:r>
        <w:rPr>
          <w:rFonts w:ascii="宋体" w:hAnsi="宋体" w:eastAsia="宋体" w:cs="宋体"/>
          <w:sz w:val="24"/>
          <w:szCs w:val="24"/>
        </w:rPr>
        <w:t>DHCP Snooping+DAI</w:t>
      </w:r>
      <w:r>
        <w:rPr>
          <w:rFonts w:hint="eastAsia" w:ascii="宋体" w:hAnsi="宋体" w:eastAsia="宋体" w:cs="宋体"/>
          <w:sz w:val="24"/>
          <w:szCs w:val="24"/>
        </w:rPr>
        <w:t>功能。其中，</w:t>
      </w:r>
      <w:r>
        <w:rPr>
          <w:rFonts w:ascii="宋体" w:hAnsi="宋体" w:eastAsia="宋体" w:cs="宋体"/>
          <w:sz w:val="24"/>
          <w:szCs w:val="24"/>
        </w:rPr>
        <w:t>DAI功能主要</w:t>
      </w:r>
      <w:r>
        <w:rPr>
          <w:rFonts w:hint="eastAsia" w:ascii="宋体" w:hAnsi="宋体" w:eastAsia="宋体" w:cs="宋体"/>
          <w:sz w:val="24"/>
          <w:szCs w:val="24"/>
        </w:rPr>
        <w:t>针对</w:t>
      </w:r>
      <w:r>
        <w:rPr>
          <w:rFonts w:ascii="宋体" w:hAnsi="宋体" w:eastAsia="宋体" w:cs="宋体"/>
          <w:sz w:val="24"/>
          <w:szCs w:val="24"/>
        </w:rPr>
        <w:t>VLAN10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ascii="宋体" w:hAnsi="宋体" w:eastAsia="宋体" w:cs="宋体"/>
          <w:sz w:val="24"/>
          <w:szCs w:val="24"/>
        </w:rPr>
        <w:t>VLAN20</w:t>
      </w:r>
      <w:r>
        <w:rPr>
          <w:rFonts w:hint="eastAsia" w:ascii="宋体" w:hAnsi="宋体" w:eastAsia="宋体" w:cs="宋体"/>
          <w:sz w:val="24"/>
          <w:szCs w:val="24"/>
        </w:rPr>
        <w:t>启用</w:t>
      </w:r>
      <w:r>
        <w:rPr>
          <w:rFonts w:ascii="宋体" w:hAnsi="宋体" w:eastAsia="宋体" w:cs="宋体"/>
          <w:sz w:val="24"/>
          <w:szCs w:val="24"/>
        </w:rPr>
        <w:t>ARP</w:t>
      </w:r>
      <w:r>
        <w:rPr>
          <w:rFonts w:hint="eastAsia" w:ascii="宋体" w:hAnsi="宋体" w:eastAsia="宋体" w:cs="宋体"/>
          <w:sz w:val="24"/>
          <w:szCs w:val="24"/>
        </w:rPr>
        <w:t>防御，</w:t>
      </w:r>
      <w:r>
        <w:rPr>
          <w:rFonts w:hint="eastAsia" w:asciiTheme="minorEastAsia" w:hAnsiTheme="minorEastAsia"/>
          <w:sz w:val="24"/>
          <w:szCs w:val="24"/>
        </w:rPr>
        <w:t>要求关闭</w:t>
      </w:r>
      <w:r>
        <w:rPr>
          <w:rFonts w:asciiTheme="minorEastAsia" w:hAnsiTheme="minorEastAsia"/>
          <w:sz w:val="24"/>
          <w:szCs w:val="24"/>
        </w:rPr>
        <w:t>S1/S2</w:t>
      </w:r>
      <w:r>
        <w:rPr>
          <w:rFonts w:hint="eastAsia" w:asciiTheme="minorEastAsia" w:hAnsiTheme="minorEastAsia"/>
          <w:sz w:val="24"/>
          <w:szCs w:val="24"/>
        </w:rPr>
        <w:t>上联口的</w:t>
      </w:r>
      <w:r>
        <w:rPr>
          <w:rFonts w:asciiTheme="minorEastAsia" w:hAnsiTheme="minorEastAsia"/>
          <w:sz w:val="24"/>
          <w:szCs w:val="24"/>
        </w:rPr>
        <w:t>NFPP</w:t>
      </w:r>
      <w:r>
        <w:rPr>
          <w:rFonts w:hint="eastAsia" w:asciiTheme="minorEastAsia" w:hAnsiTheme="minorEastAsia"/>
          <w:sz w:val="24"/>
          <w:szCs w:val="24"/>
        </w:rPr>
        <w:t>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S1、S2、S3、S4上配置MSTP防止二层环路。要求VLAN10、VLAN20数据流经过S3转发，S3失效时经过S4转发。VLAN50、VLAN60、VLAN100数据流经过S4转发，S4失效时经过S3转发。region-name为test。revision版本为1。S3作为实例1的主根、实例2的从根，S4作为实例2的主根、实例1的从根。其中，主根优先级为4096，从根优先级为8192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9.在S3和S4交换机上配置VRRP，实现主机的网关冗余，所配置的参数要求见表1。在交换机S3、S4上配置的各VRRP组中，设置高优先级设置为150，低优先级设置为120，S3、S4的</w:t>
      </w: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条互联链路（</w:t>
      </w:r>
      <w:r>
        <w:rPr>
          <w:rFonts w:ascii="宋体" w:hAnsi="宋体" w:eastAsia="宋体" w:cs="宋体"/>
          <w:sz w:val="24"/>
          <w:szCs w:val="24"/>
        </w:rPr>
        <w:t>Gi0/22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Gi0/23</w:t>
      </w:r>
      <w:r>
        <w:rPr>
          <w:rFonts w:hint="eastAsia" w:ascii="宋体" w:hAnsi="宋体" w:eastAsia="宋体" w:cs="宋体"/>
          <w:sz w:val="24"/>
          <w:szCs w:val="24"/>
        </w:rPr>
        <w:t>）上，配置二层链路聚合，采取</w:t>
      </w:r>
      <w:r>
        <w:rPr>
          <w:rFonts w:ascii="宋体" w:hAnsi="宋体" w:eastAsia="宋体" w:cs="宋体"/>
          <w:sz w:val="24"/>
          <w:szCs w:val="24"/>
        </w:rPr>
        <w:t>LACP</w:t>
      </w:r>
      <w:r>
        <w:rPr>
          <w:rFonts w:hint="eastAsia" w:ascii="宋体" w:hAnsi="宋体" w:eastAsia="宋体" w:cs="宋体"/>
          <w:sz w:val="24"/>
          <w:szCs w:val="24"/>
        </w:rPr>
        <w:t>动态聚合模式。</w:t>
      </w:r>
    </w:p>
    <w:p>
      <w:pPr>
        <w:pStyle w:val="27"/>
        <w:numPr>
          <w:ilvl w:val="0"/>
          <w:numId w:val="0"/>
        </w:numPr>
        <w:spacing w:line="360" w:lineRule="auto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bookmarkStart w:id="15" w:name="_Ref448678358"/>
      <w:bookmarkStart w:id="16" w:name="_Toc451520126"/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表1 S3和S4的VRRP参数表</w:t>
      </w:r>
      <w:bookmarkEnd w:id="15"/>
    </w:p>
    <w:tbl>
      <w:tblPr>
        <w:tblStyle w:val="12"/>
        <w:tblW w:w="8494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23" w:type="dxa"/>
            <w:vAlign w:val="center"/>
          </w:tcPr>
          <w:p>
            <w:pPr>
              <w:pStyle w:val="3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3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VRRP备份组号（VRID）</w:t>
            </w:r>
          </w:p>
        </w:tc>
        <w:tc>
          <w:tcPr>
            <w:tcW w:w="2453" w:type="dxa"/>
            <w:vAlign w:val="center"/>
          </w:tcPr>
          <w:p>
            <w:pPr>
              <w:pStyle w:val="3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23" w:type="dxa"/>
          </w:tcPr>
          <w:p>
            <w:pPr>
              <w:pStyle w:val="32"/>
            </w:pPr>
            <w:r>
              <w:rPr>
                <w:rFonts w:hint="eastAsia"/>
              </w:rPr>
              <w:t>VLAN10</w:t>
            </w:r>
          </w:p>
        </w:tc>
        <w:tc>
          <w:tcPr>
            <w:tcW w:w="3318" w:type="dxa"/>
          </w:tcPr>
          <w:p>
            <w:pPr>
              <w:pStyle w:val="32"/>
            </w:pPr>
            <w:r>
              <w:rPr>
                <w:rFonts w:hint="eastAsia"/>
              </w:rPr>
              <w:t>10</w:t>
            </w:r>
          </w:p>
        </w:tc>
        <w:tc>
          <w:tcPr>
            <w:tcW w:w="2453" w:type="dxa"/>
          </w:tcPr>
          <w:p>
            <w:pPr>
              <w:pStyle w:val="32"/>
            </w:pPr>
            <w:r>
              <w:rPr>
                <w:rFonts w:hint="eastAsia"/>
              </w:rPr>
              <w:t>192.1.10.254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3" w:type="dxa"/>
          </w:tcPr>
          <w:p>
            <w:pPr>
              <w:pStyle w:val="32"/>
            </w:pPr>
            <w:r>
              <w:rPr>
                <w:rFonts w:hint="eastAsia"/>
              </w:rPr>
              <w:t>VLAN20</w:t>
            </w:r>
          </w:p>
        </w:tc>
        <w:tc>
          <w:tcPr>
            <w:tcW w:w="3318" w:type="dxa"/>
          </w:tcPr>
          <w:p>
            <w:pPr>
              <w:pStyle w:val="32"/>
            </w:pPr>
            <w:r>
              <w:rPr>
                <w:rFonts w:hint="eastAsia"/>
              </w:rPr>
              <w:t>20</w:t>
            </w:r>
          </w:p>
        </w:tc>
        <w:tc>
          <w:tcPr>
            <w:tcW w:w="2453" w:type="dxa"/>
          </w:tcPr>
          <w:p>
            <w:pPr>
              <w:pStyle w:val="32"/>
            </w:pPr>
            <w:r>
              <w:rPr>
                <w:rFonts w:hint="eastAsia"/>
              </w:rPr>
              <w:t>192.1.20.254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3" w:type="dxa"/>
          </w:tcPr>
          <w:p>
            <w:pPr>
              <w:pStyle w:val="32"/>
            </w:pPr>
            <w:r>
              <w:rPr>
                <w:rFonts w:hint="eastAsia"/>
              </w:rPr>
              <w:t>VLAN50</w:t>
            </w:r>
          </w:p>
        </w:tc>
        <w:tc>
          <w:tcPr>
            <w:tcW w:w="3318" w:type="dxa"/>
          </w:tcPr>
          <w:p>
            <w:pPr>
              <w:pStyle w:val="32"/>
            </w:pPr>
            <w:r>
              <w:rPr>
                <w:rFonts w:hint="eastAsia"/>
              </w:rPr>
              <w:t>30</w:t>
            </w:r>
          </w:p>
        </w:tc>
        <w:tc>
          <w:tcPr>
            <w:tcW w:w="2453" w:type="dxa"/>
          </w:tcPr>
          <w:p>
            <w:pPr>
              <w:pStyle w:val="32"/>
            </w:pPr>
            <w:r>
              <w:rPr>
                <w:rFonts w:hint="eastAsia"/>
              </w:rPr>
              <w:t>192.1.50.254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3" w:type="dxa"/>
          </w:tcPr>
          <w:p>
            <w:pPr>
              <w:pStyle w:val="32"/>
            </w:pPr>
            <w:r>
              <w:rPr>
                <w:rFonts w:hint="eastAsia"/>
              </w:rPr>
              <w:t>VLAN60</w:t>
            </w:r>
          </w:p>
        </w:tc>
        <w:tc>
          <w:tcPr>
            <w:tcW w:w="3318" w:type="dxa"/>
          </w:tcPr>
          <w:p>
            <w:pPr>
              <w:pStyle w:val="32"/>
            </w:pPr>
            <w:r>
              <w:rPr>
                <w:rFonts w:hint="eastAsia"/>
              </w:rPr>
              <w:t>40</w:t>
            </w:r>
          </w:p>
        </w:tc>
        <w:tc>
          <w:tcPr>
            <w:tcW w:w="2453" w:type="dxa"/>
          </w:tcPr>
          <w:p>
            <w:pPr>
              <w:pStyle w:val="32"/>
            </w:pPr>
            <w:r>
              <w:rPr>
                <w:rFonts w:hint="eastAsia"/>
              </w:rPr>
              <w:t>192.1.60.254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3" w:type="dxa"/>
          </w:tcPr>
          <w:p>
            <w:pPr>
              <w:pStyle w:val="32"/>
            </w:pPr>
            <w:r>
              <w:rPr>
                <w:rFonts w:hint="eastAsia"/>
              </w:rPr>
              <w:t>VLAN100</w:t>
            </w:r>
          </w:p>
        </w:tc>
        <w:tc>
          <w:tcPr>
            <w:tcW w:w="3318" w:type="dxa"/>
          </w:tcPr>
          <w:p>
            <w:pPr>
              <w:pStyle w:val="32"/>
            </w:pPr>
            <w:r>
              <w:rPr>
                <w:rFonts w:hint="eastAsia"/>
              </w:rPr>
              <w:t>100</w:t>
            </w:r>
          </w:p>
        </w:tc>
        <w:tc>
          <w:tcPr>
            <w:tcW w:w="2453" w:type="dxa"/>
          </w:tcPr>
          <w:p>
            <w:pPr>
              <w:pStyle w:val="32"/>
            </w:pPr>
            <w:r>
              <w:rPr>
                <w:rFonts w:hint="eastAsia"/>
              </w:rPr>
              <w:t>192.1.100.254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10.S6和S7间的Te0/49-50端口作为VSL链路网络设备虚拟化。其中S6为主，S7为备。S6和S7间的Gi0/47端口作为双主机检测链路，配置基于双主机检测，当VSL的所有物理链路都异常断开时，备机会切换成主机，从而保障网络正常。其中，主设备：Domain id：1。switch id:1。priority 150。 description: Switch-Virtual-Switch1。备设备：Domain id：1。switch id:2。priority 120。description: Switch-Virtual-Switch2。</w:t>
      </w:r>
    </w:p>
    <w:bookmarkEnd w:id="16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11.各机构内网运行OSPF，配置VAC、S5、EG2之间运行OSPF，进程号10，规划单区域：区域0。R1、R2、R3之间运行OSPF，进程号20，规划单区域：区域0VSU、R2、R3之间运行OSPF，进程号21，规划单区域：区域0。S3、S4、EG1之间运行OSPF，进程号为30。</w:t>
      </w:r>
    </w:p>
    <w:p>
      <w:pPr>
        <w:widowControl w:val="0"/>
        <w:spacing w:before="156" w:after="156" w:line="288" w:lineRule="auto"/>
        <w:rPr>
          <w:rFonts w:ascii="宋体" w:hAnsi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12.要求业务网段中不出现协议报文。R1、VSU始发的终端网段以及各设备上的Loopback管理地址，均以重分发直连路由的方式注入路由;</w:t>
      </w:r>
      <w:r>
        <w:rPr>
          <w:rFonts w:hint="eastAsia" w:ascii="宋体" w:hAnsi="宋体" w:eastAsia="宋体" w:cs="宋体"/>
          <w:sz w:val="24"/>
          <w:szCs w:val="24"/>
        </w:rPr>
        <w:t>R2/EG2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R3/EG1之</w:t>
      </w:r>
      <w:r>
        <w:rPr>
          <w:rFonts w:hint="eastAsia" w:asciiTheme="minorEastAsia" w:hAnsiTheme="minorEastAsia"/>
          <w:sz w:val="24"/>
          <w:szCs w:val="24"/>
        </w:rPr>
        <w:t>间互联段，均以重发布直连的方式，注入</w:t>
      </w:r>
      <w:r>
        <w:rPr>
          <w:rFonts w:asciiTheme="minorEastAsia" w:hAnsiTheme="minorEastAsia"/>
          <w:sz w:val="24"/>
          <w:szCs w:val="24"/>
        </w:rPr>
        <w:t>R2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R3</w:t>
      </w:r>
      <w:r>
        <w:rPr>
          <w:rFonts w:hint="eastAsia" w:asciiTheme="minorEastAsia" w:hAnsiTheme="minor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OSPF</w:t>
      </w:r>
      <w:r>
        <w:rPr>
          <w:rFonts w:hint="eastAsia" w:asciiTheme="minorEastAsia" w:hAnsiTheme="minorEastAsia"/>
          <w:sz w:val="24"/>
          <w:szCs w:val="24"/>
        </w:rPr>
        <w:t>双进程中，</w:t>
      </w:r>
      <w:r>
        <w:rPr>
          <w:rFonts w:hint="eastAsia" w:ascii="宋体" w:hAnsi="宋体" w:eastAsia="宋体" w:cs="宋体"/>
          <w:sz w:val="24"/>
          <w:szCs w:val="24"/>
        </w:rPr>
        <w:t>R2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R3之</w:t>
      </w:r>
      <w:r>
        <w:rPr>
          <w:rFonts w:hint="eastAsia" w:asciiTheme="minorEastAsia" w:hAnsiTheme="minorEastAsia"/>
          <w:sz w:val="24"/>
          <w:szCs w:val="24"/>
        </w:rPr>
        <w:t>间启用</w:t>
      </w:r>
      <w:r>
        <w:rPr>
          <w:rFonts w:asciiTheme="minorEastAsia" w:hAnsiTheme="minorEastAsia"/>
          <w:sz w:val="24"/>
          <w:szCs w:val="24"/>
        </w:rPr>
        <w:t>OSPF</w:t>
      </w:r>
      <w:r>
        <w:rPr>
          <w:rFonts w:hint="eastAsia" w:asciiTheme="minorEastAsia" w:hAnsiTheme="minorEastAsia"/>
          <w:sz w:val="24"/>
          <w:szCs w:val="24"/>
        </w:rPr>
        <w:t>与</w:t>
      </w:r>
      <w:r>
        <w:rPr>
          <w:rFonts w:asciiTheme="minorEastAsia" w:hAnsiTheme="minorEastAsia"/>
          <w:sz w:val="24"/>
          <w:szCs w:val="24"/>
        </w:rPr>
        <w:t>BFD</w:t>
      </w:r>
      <w:r>
        <w:rPr>
          <w:rFonts w:hint="eastAsia" w:asciiTheme="minorEastAsia" w:hAnsiTheme="minorEastAsia"/>
          <w:sz w:val="24"/>
          <w:szCs w:val="24"/>
        </w:rPr>
        <w:t>联动，以达到迅速检测运营商网络中断，快速地切换到其他备份线路，提高用户网络体验。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13.优化OSPF相关配置，以尽量加快OSPF收敛。</w:t>
      </w:r>
      <w:r>
        <w:rPr>
          <w:rFonts w:hint="eastAsia" w:ascii="宋体" w:hAnsi="宋体" w:eastAsia="宋体" w:cs="宋体"/>
          <w:sz w:val="24"/>
          <w:szCs w:val="24"/>
        </w:rPr>
        <w:t>配置</w:t>
      </w:r>
      <w:r>
        <w:rPr>
          <w:rFonts w:hint="eastAsia" w:asciiTheme="minorEastAsia" w:hAnsiTheme="minorEastAsia"/>
          <w:sz w:val="24"/>
          <w:szCs w:val="24"/>
        </w:rPr>
        <w:t>重发布路由进</w:t>
      </w:r>
      <w:r>
        <w:rPr>
          <w:rFonts w:asciiTheme="minorEastAsia" w:hAnsiTheme="minorEastAsia"/>
          <w:sz w:val="24"/>
          <w:szCs w:val="24"/>
        </w:rPr>
        <w:t>OSPF</w:t>
      </w:r>
      <w:r>
        <w:rPr>
          <w:rFonts w:hint="eastAsia" w:asciiTheme="minorEastAsia" w:hAnsiTheme="minorEastAsia"/>
          <w:sz w:val="24"/>
          <w:szCs w:val="24"/>
        </w:rPr>
        <w:t>中使用类型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14.分支机构之间，部署IPV6网络，实现机构之间的内网中安装的IPV6终端，可通过无状态自动从网关处获取地址。其中，I</w:t>
      </w:r>
      <w:bookmarkStart w:id="17" w:name="OLE_LINK1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PV6地址规划</w:t>
      </w:r>
      <w:bookmarkEnd w:id="17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如表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pStyle w:val="27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</w:rPr>
        <w:t>表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PV6地址规划</w:t>
      </w:r>
      <w:r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</w:rPr>
        <w:t>表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2086"/>
        <w:gridCol w:w="5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02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设备</w:t>
            </w: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接口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IPV6地址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02" w:type="pct"/>
            <w:vMerge w:val="restar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R1</w:t>
            </w: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2001:194:1:10::254/64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02" w:type="pct"/>
            <w:vMerge w:val="continue"/>
          </w:tcPr>
          <w:p>
            <w:pPr>
              <w:pStyle w:val="32"/>
              <w:rPr>
                <w:sz w:val="21"/>
                <w:szCs w:val="21"/>
              </w:rPr>
            </w:pP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VLAN20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2001:194:1:20::254/64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02" w:type="pct"/>
            <w:vMerge w:val="continue"/>
          </w:tcPr>
          <w:p>
            <w:pPr>
              <w:pStyle w:val="32"/>
              <w:rPr>
                <w:sz w:val="21"/>
                <w:szCs w:val="21"/>
              </w:rPr>
            </w:pP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Tunnel0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2001:11:1:3::1/64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02" w:type="pct"/>
            <w:vMerge w:val="restar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VSU</w:t>
            </w: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2001:195:1:10::254/64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602" w:type="pct"/>
            <w:vMerge w:val="continue"/>
          </w:tcPr>
          <w:p>
            <w:pPr>
              <w:pStyle w:val="32"/>
              <w:rPr>
                <w:sz w:val="21"/>
                <w:szCs w:val="21"/>
              </w:rPr>
            </w:pP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VLAN20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2001:195:1:20::254/64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02" w:type="pct"/>
            <w:vMerge w:val="continue"/>
          </w:tcPr>
          <w:p>
            <w:pPr>
              <w:pStyle w:val="32"/>
              <w:rPr>
                <w:sz w:val="21"/>
                <w:szCs w:val="21"/>
              </w:rPr>
            </w:pPr>
          </w:p>
        </w:tc>
        <w:tc>
          <w:tcPr>
            <w:tcW w:w="1196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Tunnel0</w:t>
            </w:r>
          </w:p>
        </w:tc>
        <w:tc>
          <w:tcPr>
            <w:tcW w:w="3201" w:type="pct"/>
          </w:tcPr>
          <w:p>
            <w:pPr>
              <w:pStyle w:val="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2001:11:1:3::2/64</w:t>
            </w:r>
          </w:p>
        </w:tc>
      </w:tr>
    </w:tbl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18" w:name="_Toc29400"/>
      <w:bookmarkStart w:id="19" w:name="_Toc31830"/>
      <w:bookmarkStart w:id="20" w:name="_Toc19222"/>
      <w:bookmarkStart w:id="21" w:name="_Toc15718"/>
      <w:bookmarkStart w:id="22" w:name="_Toc67121137"/>
      <w:bookmarkStart w:id="23" w:name="_Toc11979"/>
      <w:bookmarkStart w:id="24" w:name="_Toc6333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（三）无线</w:t>
      </w:r>
      <w:bookmarkEnd w:id="18"/>
      <w:bookmarkEnd w:id="19"/>
      <w:bookmarkEnd w:id="20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网络配置</w:t>
      </w:r>
      <w:bookmarkEnd w:id="21"/>
      <w:bookmarkEnd w:id="22"/>
      <w:bookmarkEnd w:id="23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北京互联网平台电子商务集团火星公司办公区无线项目拟投入12万元（网络设备采购部分），项目</w:t>
      </w:r>
      <w:r>
        <w:rPr>
          <w:rFonts w:hint="eastAsia" w:asciiTheme="minorEastAsia" w:hAnsiTheme="minorEastAsia"/>
          <w:sz w:val="24"/>
          <w:szCs w:val="24"/>
        </w:rPr>
        <w:t>公共办公区人数大概在20人左右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。平面布局如图1所示。</w:t>
      </w:r>
    </w:p>
    <w:p>
      <w:pPr>
        <w:pStyle w:val="39"/>
        <w:ind w:left="-44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asciiTheme="minorEastAsia" w:hAnsiTheme="minorEastAsia"/>
          <w:sz w:val="28"/>
          <w:szCs w:val="24"/>
        </w:rPr>
        <w:drawing>
          <wp:inline distT="0" distB="0" distL="114300" distR="114300">
            <wp:extent cx="4324985" cy="1964055"/>
            <wp:effectExtent l="0" t="0" r="18415" b="1714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196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9"/>
        <w:ind w:left="-103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图1 平面布局图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1.绘制AP点位图（包括：AP型号、编号、信道等信息，其中信道采用2.4G的1、6、11三个信道进行规划，洗手间、楼梯区域无须覆盖）。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根据表3无线产品价格表，制定该无线网络工程项目设备的预算表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；</w:t>
      </w:r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表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无线产品价格表</w:t>
      </w:r>
    </w:p>
    <w:tbl>
      <w:tblPr>
        <w:tblStyle w:val="13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传输速率</w:t>
            </w:r>
            <w:r>
              <w:rPr>
                <w:rFonts w:hint="eastAsia"/>
                <w:b/>
                <w:bCs/>
              </w:rPr>
              <w:br w:type="textWrapping"/>
            </w:r>
            <w:r>
              <w:rPr>
                <w:rFonts w:hint="eastAsia"/>
                <w:b/>
                <w:bCs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32"/>
              <w:jc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分公司的无线网络规划中，使用EG1作为无线用户和无线FIT AP的DHCP服务器。</w:t>
      </w:r>
      <w:r>
        <w:rPr>
          <w:rFonts w:hint="eastAsia" w:ascii="宋体" w:hAnsi="宋体" w:eastAsia="宋体" w:cs="宋体"/>
          <w:sz w:val="24"/>
          <w:szCs w:val="24"/>
        </w:rPr>
        <w:t>分公司内网</w:t>
      </w:r>
      <w:r>
        <w:rPr>
          <w:rFonts w:ascii="宋体" w:hAnsi="宋体" w:eastAsia="宋体" w:cs="宋体"/>
          <w:sz w:val="24"/>
          <w:szCs w:val="24"/>
        </w:rPr>
        <w:t>SSID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ascii="宋体" w:hAnsi="宋体" w:eastAsia="宋体" w:cs="宋体"/>
          <w:sz w:val="24"/>
          <w:szCs w:val="24"/>
        </w:rPr>
        <w:t>admin_Fit_XX(</w:t>
      </w:r>
      <w:r>
        <w:rPr>
          <w:rFonts w:hint="eastAsia" w:asciiTheme="minorEastAsia" w:hAnsiTheme="minorEastAsia"/>
          <w:sz w:val="24"/>
          <w:szCs w:val="24"/>
        </w:rPr>
        <w:t>备注：XX现场提供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WLANID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AP-Group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ascii="宋体" w:hAnsi="宋体" w:eastAsia="宋体" w:cs="宋体"/>
          <w:sz w:val="24"/>
          <w:szCs w:val="24"/>
        </w:rPr>
        <w:t>admin</w:t>
      </w:r>
      <w:r>
        <w:rPr>
          <w:rFonts w:hint="eastAsia" w:ascii="宋体" w:hAnsi="宋体" w:eastAsia="宋体" w:cs="宋体"/>
          <w:sz w:val="24"/>
          <w:szCs w:val="24"/>
        </w:rPr>
        <w:t>。配置内网中的无线用户在关联</w:t>
      </w:r>
      <w:r>
        <w:rPr>
          <w:rFonts w:ascii="宋体" w:hAnsi="宋体" w:eastAsia="宋体" w:cs="宋体"/>
          <w:sz w:val="24"/>
          <w:szCs w:val="24"/>
        </w:rPr>
        <w:t>SSID</w:t>
      </w:r>
      <w:r>
        <w:rPr>
          <w:rFonts w:hint="eastAsia" w:ascii="宋体" w:hAnsi="宋体" w:eastAsia="宋体" w:cs="宋体"/>
          <w:sz w:val="24"/>
          <w:szCs w:val="24"/>
        </w:rPr>
        <w:t>后，即可自动获取</w:t>
      </w:r>
      <w:r>
        <w:rPr>
          <w:rFonts w:ascii="宋体" w:hAnsi="宋体" w:eastAsia="宋体" w:cs="宋体"/>
          <w:sz w:val="24"/>
          <w:szCs w:val="24"/>
        </w:rPr>
        <w:t>VLAN60</w:t>
      </w:r>
      <w:r>
        <w:rPr>
          <w:rFonts w:hint="eastAsia" w:ascii="宋体" w:hAnsi="宋体" w:eastAsia="宋体" w:cs="宋体"/>
          <w:sz w:val="24"/>
          <w:szCs w:val="24"/>
        </w:rPr>
        <w:t>地址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5.配置两台AC设备，使用虚拟化方案的VAC技术，组合成1台虚拟AC。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</w:t>
      </w:r>
      <w:r>
        <w:rPr>
          <w:rFonts w:asciiTheme="minorEastAsia" w:hAnsiTheme="minorEastAsia"/>
          <w:sz w:val="24"/>
          <w:szCs w:val="24"/>
        </w:rPr>
        <w:t>AC1</w:t>
      </w:r>
      <w:r>
        <w:rPr>
          <w:rFonts w:hint="eastAsia" w:asciiTheme="minorEastAsia" w:hAnsiTheme="minorEastAsia"/>
          <w:sz w:val="24"/>
          <w:szCs w:val="24"/>
        </w:rPr>
        <w:t>和</w:t>
      </w:r>
      <w:r>
        <w:rPr>
          <w:rFonts w:asciiTheme="minorEastAsia" w:hAnsiTheme="minorEastAsia"/>
          <w:sz w:val="24"/>
          <w:szCs w:val="24"/>
        </w:rPr>
        <w:t>AC2之</w:t>
      </w:r>
      <w:r>
        <w:rPr>
          <w:rFonts w:hint="eastAsia" w:asciiTheme="minorEastAsia" w:hAnsiTheme="minorEastAsia"/>
          <w:sz w:val="24"/>
          <w:szCs w:val="24"/>
        </w:rPr>
        <w:t>间的</w:t>
      </w:r>
      <w:r>
        <w:rPr>
          <w:rFonts w:asciiTheme="minorEastAsia" w:hAnsiTheme="minorEastAsia"/>
          <w:sz w:val="24"/>
          <w:szCs w:val="24"/>
        </w:rPr>
        <w:t>Gi0/4-5</w:t>
      </w:r>
      <w:r>
        <w:rPr>
          <w:rFonts w:hint="eastAsia" w:asciiTheme="minorEastAsia" w:hAnsiTheme="minorEastAsia"/>
          <w:sz w:val="24"/>
          <w:szCs w:val="24"/>
        </w:rPr>
        <w:t>端口作为</w:t>
      </w:r>
      <w:r>
        <w:rPr>
          <w:rFonts w:asciiTheme="minorEastAsia" w:hAnsiTheme="minorEastAsia"/>
          <w:sz w:val="24"/>
          <w:szCs w:val="24"/>
        </w:rPr>
        <w:t>VSL</w:t>
      </w:r>
      <w:r>
        <w:rPr>
          <w:rFonts w:hint="eastAsia" w:asciiTheme="minorEastAsia" w:hAnsiTheme="minorEastAsia"/>
          <w:sz w:val="24"/>
          <w:szCs w:val="24"/>
        </w:rPr>
        <w:t>链路。其中：配置</w:t>
      </w:r>
      <w:r>
        <w:rPr>
          <w:rFonts w:asciiTheme="minorEastAsia" w:hAnsiTheme="minorEastAsia"/>
          <w:sz w:val="24"/>
          <w:szCs w:val="24"/>
        </w:rPr>
        <w:t>AC1</w:t>
      </w:r>
      <w:r>
        <w:rPr>
          <w:rFonts w:hint="eastAsia" w:asciiTheme="minorEastAsia" w:hAnsiTheme="minorEastAsia"/>
          <w:sz w:val="24"/>
          <w:szCs w:val="24"/>
        </w:rPr>
        <w:t>为主，</w:t>
      </w:r>
      <w:r>
        <w:rPr>
          <w:rFonts w:asciiTheme="minorEastAsia" w:hAnsiTheme="minorEastAsia"/>
          <w:sz w:val="24"/>
          <w:szCs w:val="24"/>
        </w:rPr>
        <w:t>AC2</w:t>
      </w:r>
      <w:r>
        <w:rPr>
          <w:rFonts w:hint="eastAsia" w:asciiTheme="minorEastAsia" w:hAnsiTheme="minorEastAsia"/>
          <w:sz w:val="24"/>
          <w:szCs w:val="24"/>
        </w:rPr>
        <w:t>为备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7.AC1和AC2间的Gi0/3端口，作为双主机检测链路，配置基于双主机检测。当VSL的所有物理链路都异常断开时，备机会切换成主机，从而保障网络正常。其中，主设备为：Domain id：1。device id:1。priority 150。 description: AC-1。备设备为：Domain id：1。device id:2。priority 120。 description: AC-2。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8.在VAC与S5之间的业务线缆都规划为双线路。为提升冗余性，采用三层链路聚合。</w:t>
      </w:r>
    </w:p>
    <w:p>
      <w:pPr>
        <w:widowControl w:val="0"/>
        <w:spacing w:before="156" w:after="156" w:line="288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</w:t>
      </w:r>
      <w:r>
        <w:rPr>
          <w:rFonts w:hint="eastAsia" w:asciiTheme="minorEastAsia" w:hAnsiTheme="minorEastAsia"/>
          <w:sz w:val="24"/>
          <w:szCs w:val="24"/>
        </w:rPr>
        <w:t>AP3使用胖模式进行部署，</w:t>
      </w:r>
      <w:r>
        <w:rPr>
          <w:rFonts w:hint="eastAsia" w:ascii="宋体" w:hAnsi="宋体" w:eastAsia="宋体" w:cs="宋体"/>
          <w:sz w:val="24"/>
          <w:szCs w:val="24"/>
        </w:rPr>
        <w:t>以透明模式进行部署</w:t>
      </w:r>
      <w:r>
        <w:rPr>
          <w:rFonts w:hint="eastAsia" w:asciiTheme="minorEastAsia" w:hAnsiTheme="minorEastAsia"/>
          <w:sz w:val="24"/>
          <w:szCs w:val="24"/>
        </w:rPr>
        <w:t>，管理地址为192.1.</w:t>
      </w:r>
      <w:r>
        <w:rPr>
          <w:rFonts w:asciiTheme="minorEastAsia" w:hAnsiTheme="minorEastAsia"/>
          <w:sz w:val="24"/>
          <w:szCs w:val="24"/>
        </w:rPr>
        <w:t>100.3/24(</w:t>
      </w:r>
      <w:r>
        <w:rPr>
          <w:rFonts w:hint="eastAsia" w:asciiTheme="minorEastAsia" w:hAnsiTheme="minorEastAsia"/>
          <w:sz w:val="24"/>
          <w:szCs w:val="24"/>
        </w:rPr>
        <w:t>备注：XX现场提供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在无线AP3上</w:t>
      </w:r>
      <w:r>
        <w:rPr>
          <w:rFonts w:hint="eastAsia" w:asciiTheme="minorEastAsia" w:hAnsiTheme="minorEastAsia"/>
          <w:sz w:val="24"/>
          <w:szCs w:val="24"/>
        </w:rPr>
        <w:t>创建</w:t>
      </w:r>
      <w:r>
        <w:rPr>
          <w:rFonts w:asciiTheme="minorEastAsia" w:hAnsiTheme="minorEastAsia"/>
          <w:sz w:val="24"/>
          <w:szCs w:val="24"/>
        </w:rPr>
        <w:t>SSID(WLAN-ID 2)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相关参赛</w:t>
      </w:r>
      <w:r>
        <w:rPr>
          <w:rFonts w:hint="eastAsia" w:asciiTheme="minorEastAsia" w:hAnsiTheme="minorEastAsia"/>
          <w:sz w:val="24"/>
          <w:szCs w:val="24"/>
        </w:rPr>
        <w:t>为：</w:t>
      </w:r>
      <w:r>
        <w:rPr>
          <w:rFonts w:asciiTheme="minorEastAsia" w:hAnsiTheme="minorEastAsia"/>
          <w:sz w:val="24"/>
          <w:szCs w:val="24"/>
        </w:rPr>
        <w:t>admin-Fat_XX(</w:t>
      </w:r>
      <w:r>
        <w:rPr>
          <w:rFonts w:hint="eastAsia" w:asciiTheme="minorEastAsia" w:hAnsiTheme="minorEastAsia"/>
          <w:sz w:val="24"/>
          <w:szCs w:val="24"/>
        </w:rPr>
        <w:t>备注：XX现场提供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 xml:space="preserve"> 。</w:t>
      </w:r>
      <w:r>
        <w:rPr>
          <w:rFonts w:asciiTheme="minorEastAsia" w:hAnsiTheme="minorEastAsia"/>
          <w:sz w:val="24"/>
          <w:szCs w:val="24"/>
        </w:rPr>
        <w:t>其中</w:t>
      </w:r>
      <w:r>
        <w:rPr>
          <w:rFonts w:hint="eastAsia" w:asciiTheme="minorEastAsia" w:hAnsiTheme="minorEastAsia"/>
          <w:sz w:val="24"/>
          <w:szCs w:val="24"/>
        </w:rPr>
        <w:t>，内网无线用户关联</w:t>
      </w:r>
      <w:r>
        <w:rPr>
          <w:rFonts w:asciiTheme="minorEastAsia" w:hAnsiTheme="minorEastAsia"/>
          <w:sz w:val="24"/>
          <w:szCs w:val="24"/>
        </w:rPr>
        <w:t>SSID</w:t>
      </w:r>
      <w:r>
        <w:rPr>
          <w:rFonts w:hint="eastAsia" w:asciiTheme="minorEastAsia" w:hAnsiTheme="minorEastAsia"/>
          <w:sz w:val="24"/>
          <w:szCs w:val="24"/>
        </w:rPr>
        <w:t>后，可自动获取</w:t>
      </w:r>
      <w:r>
        <w:rPr>
          <w:rFonts w:asciiTheme="minorEastAsia" w:hAnsiTheme="minorEastAsia"/>
          <w:sz w:val="24"/>
          <w:szCs w:val="24"/>
        </w:rPr>
        <w:t>VLAN60</w:t>
      </w:r>
      <w:r>
        <w:rPr>
          <w:rFonts w:hint="eastAsia" w:asciiTheme="minorEastAsia" w:hAnsiTheme="minorEastAsia"/>
          <w:sz w:val="24"/>
          <w:szCs w:val="24"/>
        </w:rPr>
        <w:t>网段地址。</w:t>
      </w:r>
    </w:p>
    <w:p>
      <w:pPr>
        <w:widowControl w:val="0"/>
        <w:spacing w:before="156" w:after="156" w:line="288" w:lineRule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10.无线用户接入无线网络时，连接Fit AP无线用户接入无线网络时采用WPA2加密方式，加密密码为XX。</w:t>
      </w:r>
      <w:r>
        <w:rPr>
          <w:rFonts w:asciiTheme="minorEastAsia" w:hAnsiTheme="minorEastAsia"/>
          <w:sz w:val="24"/>
          <w:szCs w:val="24"/>
        </w:rPr>
        <w:t>Fat AP部署的无线网络中</w:t>
      </w:r>
      <w:r>
        <w:rPr>
          <w:rFonts w:hint="eastAsia" w:asciiTheme="minorEastAsia" w:hAnsiTheme="minorEastAsia"/>
          <w:sz w:val="24"/>
          <w:szCs w:val="24"/>
        </w:rPr>
        <w:t>，无线用户接入无线网络时采用</w:t>
      </w:r>
      <w:r>
        <w:rPr>
          <w:rFonts w:asciiTheme="minorEastAsia" w:hAnsiTheme="minorEastAsia"/>
          <w:sz w:val="24"/>
          <w:szCs w:val="24"/>
        </w:rPr>
        <w:t>WEB</w:t>
      </w:r>
      <w:r>
        <w:rPr>
          <w:rFonts w:hint="eastAsia" w:asciiTheme="minorEastAsia" w:hAnsiTheme="minorEastAsia"/>
          <w:sz w:val="24"/>
          <w:szCs w:val="24"/>
        </w:rPr>
        <w:t>认证方式，认证用户名、密码为</w:t>
      </w:r>
      <w:r>
        <w:rPr>
          <w:rFonts w:asciiTheme="minorEastAsia" w:hAnsiTheme="minorEastAsia"/>
          <w:sz w:val="24"/>
          <w:szCs w:val="24"/>
        </w:rPr>
        <w:t>XX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bookmarkStart w:id="36" w:name="_GoBack"/>
      <w:bookmarkEnd w:id="36"/>
    </w:p>
    <w:bookmarkEnd w:id="24"/>
    <w:p>
      <w:pPr>
        <w:pStyle w:val="2"/>
        <w:spacing w:after="12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25" w:name="_Toc20643"/>
      <w:bookmarkStart w:id="26" w:name="_Toc7296"/>
      <w:bookmarkStart w:id="27" w:name="_Toc16405"/>
      <w:bookmarkStart w:id="28" w:name="_Toc29432"/>
      <w:bookmarkStart w:id="29" w:name="_Toc12489"/>
      <w:bookmarkStart w:id="30" w:name="_Toc67121138"/>
      <w:bookmarkStart w:id="31" w:name="_Toc13034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（四）</w:t>
      </w:r>
      <w:bookmarkEnd w:id="25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出口网络</w:t>
      </w:r>
      <w:bookmarkEnd w:id="26"/>
      <w:bookmarkEnd w:id="27"/>
      <w:bookmarkEnd w:id="28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配置</w:t>
      </w:r>
      <w:bookmarkEnd w:id="29"/>
      <w:bookmarkEnd w:id="30"/>
      <w:bookmarkEnd w:id="31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出口网关上进行</w:t>
      </w:r>
      <w:r>
        <w:rPr>
          <w:rFonts w:ascii="宋体" w:hAnsi="宋体" w:eastAsia="宋体" w:cs="宋体"/>
          <w:sz w:val="24"/>
          <w:szCs w:val="24"/>
        </w:rPr>
        <w:t>NAT</w:t>
      </w:r>
      <w:r>
        <w:rPr>
          <w:rFonts w:hint="eastAsia" w:ascii="宋体" w:hAnsi="宋体" w:eastAsia="宋体" w:cs="宋体"/>
          <w:sz w:val="24"/>
          <w:szCs w:val="24"/>
        </w:rPr>
        <w:t>配置，实现机构内网终端及服务器，均可访问互联网，通过</w:t>
      </w:r>
      <w:r>
        <w:rPr>
          <w:rFonts w:ascii="宋体" w:hAnsi="宋体" w:eastAsia="宋体" w:cs="宋体"/>
          <w:sz w:val="24"/>
          <w:szCs w:val="24"/>
        </w:rPr>
        <w:t>NAPT</w:t>
      </w:r>
      <w:r>
        <w:rPr>
          <w:rFonts w:hint="eastAsia" w:ascii="宋体" w:hAnsi="宋体" w:eastAsia="宋体" w:cs="宋体"/>
          <w:sz w:val="24"/>
          <w:szCs w:val="24"/>
        </w:rPr>
        <w:t>方式将内网</w:t>
      </w:r>
      <w:r>
        <w:rPr>
          <w:rFonts w:ascii="宋体" w:hAnsi="宋体" w:eastAsia="宋体" w:cs="宋体"/>
          <w:sz w:val="24"/>
          <w:szCs w:val="24"/>
        </w:rPr>
        <w:t>IP</w:t>
      </w:r>
      <w:r>
        <w:rPr>
          <w:rFonts w:hint="eastAsia" w:ascii="宋体" w:hAnsi="宋体" w:eastAsia="宋体" w:cs="宋体"/>
          <w:sz w:val="24"/>
          <w:szCs w:val="24"/>
        </w:rPr>
        <w:t>地址转换到互联网接口上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出口网关</w:t>
      </w:r>
      <w:r>
        <w:rPr>
          <w:rFonts w:ascii="宋体" w:hAnsi="宋体" w:eastAsia="宋体" w:cs="宋体"/>
          <w:sz w:val="24"/>
          <w:szCs w:val="24"/>
        </w:rPr>
        <w:t>EG1</w:t>
      </w:r>
      <w:r>
        <w:rPr>
          <w:rFonts w:hint="eastAsia" w:ascii="宋体" w:hAnsi="宋体" w:eastAsia="宋体" w:cs="宋体"/>
          <w:sz w:val="24"/>
          <w:szCs w:val="24"/>
        </w:rPr>
        <w:t>上配置，使</w:t>
      </w:r>
      <w:r>
        <w:rPr>
          <w:rFonts w:ascii="宋体" w:hAnsi="宋体" w:eastAsia="宋体" w:cs="宋体"/>
          <w:sz w:val="24"/>
          <w:szCs w:val="24"/>
        </w:rPr>
        <w:t>S1</w:t>
      </w:r>
      <w:r>
        <w:rPr>
          <w:rFonts w:hint="eastAsia" w:ascii="宋体" w:hAnsi="宋体" w:eastAsia="宋体" w:cs="宋体"/>
          <w:sz w:val="24"/>
          <w:szCs w:val="24"/>
        </w:rPr>
        <w:t>交换机（192.1.</w:t>
      </w:r>
      <w:r>
        <w:rPr>
          <w:rFonts w:ascii="宋体" w:hAnsi="宋体" w:eastAsia="宋体" w:cs="宋体"/>
          <w:sz w:val="24"/>
          <w:szCs w:val="24"/>
        </w:rPr>
        <w:t>100.1</w:t>
      </w:r>
      <w:r>
        <w:rPr>
          <w:rFonts w:hint="eastAsia" w:ascii="宋体" w:hAnsi="宋体" w:eastAsia="宋体" w:cs="宋体"/>
          <w:sz w:val="24"/>
          <w:szCs w:val="24"/>
        </w:rPr>
        <w:t>,其中：</w:t>
      </w:r>
      <w:r>
        <w:rPr>
          <w:rFonts w:hint="eastAsia" w:asciiTheme="minorEastAsia" w:hAnsiTheme="minorEastAsia"/>
          <w:sz w:val="24"/>
          <w:szCs w:val="24"/>
        </w:rPr>
        <w:t>XX现场提供</w:t>
      </w:r>
      <w:r>
        <w:rPr>
          <w:rFonts w:hint="eastAsia" w:ascii="宋体" w:hAnsi="宋体" w:eastAsia="宋体" w:cs="宋体"/>
          <w:sz w:val="24"/>
          <w:szCs w:val="24"/>
        </w:rPr>
        <w:t>）设备的</w:t>
      </w:r>
      <w:r>
        <w:rPr>
          <w:rFonts w:ascii="宋体" w:hAnsi="宋体" w:eastAsia="宋体" w:cs="宋体"/>
          <w:sz w:val="24"/>
          <w:szCs w:val="24"/>
        </w:rPr>
        <w:t>Telnet</w:t>
      </w:r>
      <w:r>
        <w:rPr>
          <w:rFonts w:hint="eastAsia" w:ascii="宋体" w:hAnsi="宋体" w:eastAsia="宋体" w:cs="宋体"/>
          <w:sz w:val="24"/>
          <w:szCs w:val="24"/>
        </w:rPr>
        <w:t>服务，可以通过互联网被访问。此外，将其地址映射至运营商线路上，映射地址为</w:t>
      </w:r>
      <w:r>
        <w:rPr>
          <w:rFonts w:ascii="宋体" w:hAnsi="宋体" w:eastAsia="宋体" w:cs="宋体"/>
          <w:sz w:val="24"/>
          <w:szCs w:val="24"/>
        </w:rPr>
        <w:t>11.1.2.10</w:t>
      </w:r>
      <w:r>
        <w:rPr>
          <w:rFonts w:hint="eastAsia" w:ascii="宋体" w:hAnsi="宋体" w:eastAsia="宋体" w:cs="宋体"/>
          <w:sz w:val="24"/>
          <w:szCs w:val="24"/>
        </w:rPr>
        <w:t>，映射端口</w:t>
      </w:r>
      <w:r>
        <w:rPr>
          <w:rFonts w:ascii="宋体" w:hAnsi="宋体" w:eastAsia="宋体" w:cs="宋体"/>
          <w:sz w:val="24"/>
          <w:szCs w:val="24"/>
        </w:rPr>
        <w:t>23333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asciiTheme="minorEastAsia" w:hAnsiTheme="minorEastAsia"/>
          <w:sz w:val="24"/>
          <w:szCs w:val="24"/>
        </w:rPr>
        <w:t>EG1设备</w:t>
      </w:r>
      <w:r>
        <w:rPr>
          <w:rFonts w:hint="eastAsia" w:asciiTheme="minorEastAsia" w:hAnsiTheme="minorEastAsia"/>
          <w:sz w:val="24"/>
          <w:szCs w:val="24"/>
        </w:rPr>
        <w:t>，上启用</w:t>
      </w:r>
      <w:r>
        <w:rPr>
          <w:rFonts w:asciiTheme="minorEastAsia" w:hAnsiTheme="minorEastAsia"/>
          <w:sz w:val="24"/>
          <w:szCs w:val="24"/>
        </w:rPr>
        <w:t>Web Portal</w:t>
      </w:r>
      <w:r>
        <w:rPr>
          <w:rFonts w:hint="eastAsia" w:asciiTheme="minorEastAsia" w:hAnsiTheme="minorEastAsia"/>
          <w:sz w:val="24"/>
          <w:szCs w:val="24"/>
        </w:rPr>
        <w:t>认证服务，认证用户名密码均为</w:t>
      </w:r>
      <w:r>
        <w:rPr>
          <w:rFonts w:asciiTheme="minorEastAsia" w:hAnsiTheme="minorEastAsia"/>
          <w:sz w:val="24"/>
          <w:szCs w:val="24"/>
        </w:rPr>
        <w:t>user1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user2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。有线用户需进行WEB认证访问互联网无线用户不需在EG上进行WEB认证即可访问互联网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4.使用IPSec对本部到各分部的数据流进行加密。要求使用动态隧道主模式，安全协议采用esp协议，加密算法采用3des，认证算法采用md5，以IKE方式建立IPsec SA。在R1上配置ipsec加密转换集名称为myset。动态ipsec加密图名称为dymymap。预共享密钥为明文123456。静态的ipsec加密图mymap。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5.出口网关EG1上，针对内网访问互联网WEB流量限速每IP 1000Kbps，内网WEB总流量不超过20Mbps，通道名称定义为WEB。</w:t>
      </w:r>
    </w:p>
    <w:p>
      <w:pPr>
        <w:widowControl w:val="0"/>
        <w:numPr>
          <w:ilvl w:val="0"/>
          <w:numId w:val="3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在EG1与EG2出口网关之间，启用GRE Over IPSec VPN嵌套功能。创建GRE隧道，实现内部承载OSPF协议，使其总分机构间内网连通。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  <w:sectPr>
          <w:footerReference r:id="rId6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7.配置IPSec安全使用静态点对点模式，要求</w:t>
      </w:r>
      <w:r>
        <w:rPr>
          <w:rFonts w:ascii="宋体" w:hAnsi="宋体" w:eastAsia="宋体" w:cs="宋体"/>
          <w:sz w:val="24"/>
          <w:szCs w:val="24"/>
        </w:rPr>
        <w:t>esp</w:t>
      </w:r>
      <w:r>
        <w:rPr>
          <w:rFonts w:hint="eastAsia" w:ascii="宋体" w:hAnsi="宋体" w:eastAsia="宋体" w:cs="宋体"/>
          <w:sz w:val="24"/>
          <w:szCs w:val="24"/>
        </w:rPr>
        <w:t>传输模式封装协议。</w:t>
      </w:r>
      <w:r>
        <w:rPr>
          <w:rFonts w:ascii="宋体" w:hAnsi="宋体" w:eastAsia="宋体" w:cs="宋体"/>
          <w:sz w:val="24"/>
          <w:szCs w:val="24"/>
        </w:rPr>
        <w:t>isakmp</w:t>
      </w:r>
      <w:r>
        <w:rPr>
          <w:rFonts w:hint="eastAsia" w:ascii="宋体" w:hAnsi="宋体" w:eastAsia="宋体" w:cs="宋体"/>
          <w:sz w:val="24"/>
          <w:szCs w:val="24"/>
        </w:rPr>
        <w:t>策略定义加密算法采用</w:t>
      </w:r>
      <w:r>
        <w:rPr>
          <w:rFonts w:ascii="宋体" w:hAnsi="宋体" w:eastAsia="宋体" w:cs="宋体"/>
          <w:sz w:val="24"/>
          <w:szCs w:val="24"/>
        </w:rPr>
        <w:t>3des</w:t>
      </w:r>
      <w:r>
        <w:rPr>
          <w:rFonts w:hint="eastAsia" w:ascii="宋体" w:hAnsi="宋体" w:eastAsia="宋体" w:cs="宋体"/>
          <w:sz w:val="24"/>
          <w:szCs w:val="24"/>
        </w:rPr>
        <w:t>。散列算法采用</w:t>
      </w:r>
      <w:r>
        <w:rPr>
          <w:rFonts w:ascii="宋体" w:hAnsi="宋体" w:eastAsia="宋体" w:cs="宋体"/>
          <w:sz w:val="24"/>
          <w:szCs w:val="24"/>
        </w:rPr>
        <w:t>md5</w:t>
      </w:r>
      <w:r>
        <w:rPr>
          <w:rFonts w:hint="eastAsia" w:ascii="宋体" w:hAnsi="宋体" w:eastAsia="宋体" w:cs="宋体"/>
          <w:sz w:val="24"/>
          <w:szCs w:val="24"/>
        </w:rPr>
        <w:t>，预共享密码为admin。</w:t>
      </w:r>
      <w:r>
        <w:rPr>
          <w:rFonts w:ascii="宋体" w:hAnsi="宋体" w:eastAsia="宋体" w:cs="宋体"/>
          <w:sz w:val="24"/>
          <w:szCs w:val="24"/>
        </w:rPr>
        <w:t>DH</w:t>
      </w:r>
      <w:r>
        <w:rPr>
          <w:rFonts w:hint="eastAsia" w:ascii="宋体" w:hAnsi="宋体" w:eastAsia="宋体" w:cs="宋体"/>
          <w:sz w:val="24"/>
          <w:szCs w:val="24"/>
        </w:rPr>
        <w:t>使用组</w:t>
      </w: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。此外，转换集</w:t>
      </w:r>
      <w:r>
        <w:rPr>
          <w:rFonts w:ascii="宋体" w:hAnsi="宋体" w:eastAsia="宋体" w:cs="宋体"/>
          <w:sz w:val="24"/>
          <w:szCs w:val="24"/>
        </w:rPr>
        <w:t>myset</w:t>
      </w:r>
      <w:r>
        <w:rPr>
          <w:rFonts w:hint="eastAsia" w:ascii="宋体" w:hAnsi="宋体" w:eastAsia="宋体" w:cs="宋体"/>
          <w:sz w:val="24"/>
          <w:szCs w:val="24"/>
        </w:rPr>
        <w:t>定义加密验证方式为</w:t>
      </w:r>
      <w:r>
        <w:rPr>
          <w:rFonts w:ascii="宋体" w:hAnsi="宋体" w:eastAsia="宋体" w:cs="宋体"/>
          <w:sz w:val="24"/>
          <w:szCs w:val="24"/>
        </w:rPr>
        <w:t>esp-3des esp-md5-hmac</w:t>
      </w:r>
      <w:r>
        <w:rPr>
          <w:rFonts w:hint="eastAsia" w:ascii="宋体" w:hAnsi="宋体" w:eastAsia="宋体" w:cs="宋体"/>
          <w:sz w:val="24"/>
          <w:szCs w:val="24"/>
        </w:rPr>
        <w:t>。感兴趣流</w:t>
      </w:r>
      <w:r>
        <w:rPr>
          <w:rFonts w:ascii="宋体" w:hAnsi="宋体" w:eastAsia="宋体" w:cs="宋体"/>
          <w:sz w:val="24"/>
          <w:szCs w:val="24"/>
        </w:rPr>
        <w:t>ACL</w:t>
      </w:r>
      <w:r>
        <w:rPr>
          <w:rFonts w:hint="eastAsia" w:ascii="宋体" w:hAnsi="宋体" w:eastAsia="宋体" w:cs="宋体"/>
          <w:sz w:val="24"/>
          <w:szCs w:val="24"/>
        </w:rPr>
        <w:t>编号为</w:t>
      </w:r>
      <w:r>
        <w:rPr>
          <w:rFonts w:ascii="宋体" w:hAnsi="宋体" w:eastAsia="宋体" w:cs="宋体"/>
          <w:sz w:val="24"/>
          <w:szCs w:val="24"/>
        </w:rPr>
        <w:t>103</w:t>
      </w:r>
      <w:r>
        <w:rPr>
          <w:rFonts w:hint="eastAsia" w:ascii="宋体" w:hAnsi="宋体" w:eastAsia="宋体" w:cs="宋体"/>
          <w:sz w:val="24"/>
          <w:szCs w:val="24"/>
        </w:rPr>
        <w:t>。加密图定义为</w:t>
      </w:r>
      <w:r>
        <w:rPr>
          <w:rFonts w:ascii="宋体" w:hAnsi="宋体" w:eastAsia="宋体" w:cs="宋体"/>
          <w:sz w:val="24"/>
          <w:szCs w:val="24"/>
        </w:rPr>
        <w:t>mymap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32" w:name="_Toc4758"/>
      <w:bookmarkStart w:id="33" w:name="_Toc67121139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附录1：拓扑图</w:t>
      </w:r>
      <w:bookmarkEnd w:id="32"/>
      <w:bookmarkEnd w:id="33"/>
    </w:p>
    <w:p>
      <w:pPr>
        <w:spacing w:after="0" w:line="360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spacing w:after="0" w:line="360" w:lineRule="auto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  <w:sectPr>
          <w:pgSz w:w="16838" w:h="11906" w:orient="landscape"/>
          <w:pgMar w:top="1701" w:right="1440" w:bottom="1701" w:left="1440" w:header="851" w:footer="992" w:gutter="0"/>
          <w:pgNumType w:fmt="decimal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6816090" cy="4523105"/>
            <wp:effectExtent l="0" t="0" r="3810" b="1079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6090" cy="452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  <w:rPr>
          <w:rFonts w:ascii="宋体" w:hAnsi="宋体" w:eastAsia="宋体" w:cs="宋体"/>
          <w:color w:val="000000" w:themeColor="text1"/>
          <w:sz w:val="30"/>
          <w:szCs w:val="30"/>
        </w:rPr>
      </w:pPr>
      <w:bookmarkStart w:id="34" w:name="_Toc26264"/>
      <w:bookmarkStart w:id="35" w:name="_Toc67121140"/>
      <w:r>
        <w:rPr>
          <w:rFonts w:hint="eastAsia" w:ascii="宋体" w:hAnsi="宋体" w:eastAsia="宋体" w:cs="宋体"/>
          <w:color w:val="000000" w:themeColor="text1"/>
          <w:sz w:val="30"/>
          <w:szCs w:val="30"/>
        </w:rPr>
        <w:t>附录2：地址规划表</w:t>
      </w:r>
      <w:bookmarkEnd w:id="34"/>
      <w:bookmarkEnd w:id="35"/>
    </w:p>
    <w:tbl>
      <w:tblPr>
        <w:tblStyle w:val="12"/>
        <w:tblW w:w="835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338"/>
        <w:gridCol w:w="1675"/>
        <w:gridCol w:w="2498"/>
        <w:gridCol w:w="20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设备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接口或VLAN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VLAN名称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二层或三层规划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S1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Production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Gi0/1至Gi0/10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生产网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Office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Gi0/11至Gi0/20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办公网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VLAN50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APManage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Gi0/21至Gi0/22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Wireless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无线终端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192.1.100.1/24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设备远程管理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S2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Production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Gi0/1至Gi0/10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生产网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Office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Gi0/11至Gi0/20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办公网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VLAN50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APManage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Gi0/21至Gi0/22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Wireless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无线终端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192.1.100.2/24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设备远程管理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AP3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BVI 100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192.1.100.3/24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设备远程管理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S3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Production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192.1.10.253/24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生产网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Office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192.1.20.253/24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办公网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VLAN50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APManage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192.1.50.253/24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Wireless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192.1.60.253/24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无线终端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192.1.100.253/24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设备远程管理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Gi0/24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10.1.1.2/30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10.1.0.3/32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S4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Production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192.1.10.252/24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生产网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Office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192.1.20.252/24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办公网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VLAN50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APManage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192.1.50.252/24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Wireless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192.1.60.252/24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无线终端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Manage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192.1.100.252/24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设备远程管理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Gi0/24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10.1.1.6/30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10.1.0.4/32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EG1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10.1.1.1/30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10.1.1.5/30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Gi0/4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11.1.2.10/30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Tunnel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11.1.5.2/30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10.1.0.1/32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VAC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Gi1/0/1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10.2.1.6/30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Gi2/0/1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10.2.0.12/32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S5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193.1.0.1/30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云平台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Gi0/22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10.2.1.5/30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Gi0/23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AG1成员口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Gi0/24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10.2.1.2/30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10.2.0.5/32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EG2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10.2.1.1/30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Gi0/4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11.1.1.10/30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Tunnel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11.1.5.1/30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10.2.0.2/32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R1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Production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194.1.10.254/24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Gi1/1-Gi1/10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Office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194.1.20.254/24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</w:rPr>
              <w:t>Gi1/11-Gi1/20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11.1.1.1/30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11.1.2.1/30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11.1.0.1/32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R2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Con-R3-OSPF20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11.1.3.1/30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成员口Fa1/0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Con-EG2　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11.1.1.9/30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成员口Fa1/1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VLAN30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Con-R3-OSPF21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11.1.4.1/30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成员口Fa1/2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11.1.1.2/30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11.1.1.5/30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NA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11.1.0.2/32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OSPF20进程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NA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11.1.0.22/32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OSPF21进程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R3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Con-R2-OSPF20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11.1.3.2/30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成员口Fa1/0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Con-EG1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11.1.2.9/30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成员口Fa1/1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VLAN30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Con-R2-OSPF21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11.1.4.2/30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成员口Fa1/2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11.1.2.2/30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Gi0/1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11.1.2.5/30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11.1.0.3/32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OSPF20进程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11.1.0.33/32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OSPF21进程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VSU</w:t>
            </w: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Production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195.1.10.254/24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Gi1/0/1-Gi1/0/40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Office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195.1.20.254/24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Gi2/0/1-Gi2/0/40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Gi1/0/48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11.1.1.6/30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Gi2/0/48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11.1.2.6/30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LoopBack 0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  <w:tc>
          <w:tcPr>
            <w:tcW w:w="24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11.1.0.67/32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\</w:t>
            </w:r>
          </w:p>
        </w:tc>
      </w:tr>
    </w:tbl>
    <w:p>
      <w:pPr>
        <w:spacing w:after="0" w:line="360" w:lineRule="auto"/>
        <w:ind w:firstLine="440" w:firstLineChars="200"/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eastAsia="宋体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Times New Roman" w:hAnsi="Times New Roman" w:eastAsia="宋体"/>
        <w:sz w:val="22"/>
      </w:rPr>
    </w:pPr>
    <w:r>
      <w:rPr>
        <w:sz w:val="22"/>
      </w:rPr>
      <w:pict>
        <v:shape id="_x0000_s3076" o:spid="_x0000_s307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 w:ascii="Times New Roman" w:hAnsi="Times New Roman" w:eastAsia="宋体"/>
        <w:sz w:val="22"/>
      </w:rPr>
      <w:t>网络系统管理赛项-模块A：网络构建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 w:val="21"/>
      </w:rPr>
    </w:pPr>
    <w:r>
      <w:rPr>
        <w:sz w:val="21"/>
      </w:rPr>
      <w:pict>
        <v:shape id="_x0000_s3075" o:spid="_x0000_s307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inline distT="0" distB="0" distL="0" distR="0">
          <wp:extent cx="661670" cy="436880"/>
          <wp:effectExtent l="19050" t="0" r="4702" b="0"/>
          <wp:docPr id="1" name="图片 0" descr="tim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timg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585" cy="440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C5038F"/>
    <w:multiLevelType w:val="singleLevel"/>
    <w:tmpl w:val="DCC5038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4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29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27"/>
      <w:suff w:val="space"/>
      <w:lvlText w:val="表%1-%6"/>
      <w:lvlJc w:val="center"/>
      <w:pPr>
        <w:ind w:left="2694" w:firstLine="0"/>
      </w:pPr>
      <w:rPr>
        <w:rFonts w:hint="eastAsia"/>
        <w:lang w:val="en-US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7F761F0B"/>
    <w:multiLevelType w:val="multilevel"/>
    <w:tmpl w:val="7F761F0B"/>
    <w:lvl w:ilvl="0" w:tentative="0">
      <w:start w:val="1"/>
      <w:numFmt w:val="bullet"/>
      <w:pStyle w:val="35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1A39"/>
    <w:rsid w:val="0000605E"/>
    <w:rsid w:val="00012686"/>
    <w:rsid w:val="000156F9"/>
    <w:rsid w:val="0002598B"/>
    <w:rsid w:val="0002722E"/>
    <w:rsid w:val="00027478"/>
    <w:rsid w:val="00031DA0"/>
    <w:rsid w:val="00035E05"/>
    <w:rsid w:val="0003623C"/>
    <w:rsid w:val="00036DEE"/>
    <w:rsid w:val="00043113"/>
    <w:rsid w:val="00050F78"/>
    <w:rsid w:val="00052870"/>
    <w:rsid w:val="00061BD3"/>
    <w:rsid w:val="00070B06"/>
    <w:rsid w:val="0007165D"/>
    <w:rsid w:val="00072C81"/>
    <w:rsid w:val="00080DC2"/>
    <w:rsid w:val="000849A1"/>
    <w:rsid w:val="00084F0A"/>
    <w:rsid w:val="00094561"/>
    <w:rsid w:val="000A38E6"/>
    <w:rsid w:val="000A6DD6"/>
    <w:rsid w:val="000B0BAA"/>
    <w:rsid w:val="000B0D4E"/>
    <w:rsid w:val="000B20BA"/>
    <w:rsid w:val="000B3CAB"/>
    <w:rsid w:val="000C77D7"/>
    <w:rsid w:val="000D74CE"/>
    <w:rsid w:val="000E4E6C"/>
    <w:rsid w:val="000E717F"/>
    <w:rsid w:val="000F7C13"/>
    <w:rsid w:val="00100AF5"/>
    <w:rsid w:val="00113BB4"/>
    <w:rsid w:val="0012283D"/>
    <w:rsid w:val="00123430"/>
    <w:rsid w:val="00142380"/>
    <w:rsid w:val="00142CE9"/>
    <w:rsid w:val="0014527B"/>
    <w:rsid w:val="00154E17"/>
    <w:rsid w:val="00156457"/>
    <w:rsid w:val="00162FC9"/>
    <w:rsid w:val="001671C0"/>
    <w:rsid w:val="0017329D"/>
    <w:rsid w:val="00176E26"/>
    <w:rsid w:val="0019543E"/>
    <w:rsid w:val="00197921"/>
    <w:rsid w:val="001A5711"/>
    <w:rsid w:val="001B0B68"/>
    <w:rsid w:val="001B0CFB"/>
    <w:rsid w:val="001B293C"/>
    <w:rsid w:val="001B382F"/>
    <w:rsid w:val="001B5B89"/>
    <w:rsid w:val="001C1ED3"/>
    <w:rsid w:val="001C679A"/>
    <w:rsid w:val="001C7CC6"/>
    <w:rsid w:val="001D3DC8"/>
    <w:rsid w:val="001D6557"/>
    <w:rsid w:val="001D72CF"/>
    <w:rsid w:val="001E40AC"/>
    <w:rsid w:val="001E56BA"/>
    <w:rsid w:val="001F5966"/>
    <w:rsid w:val="001F6492"/>
    <w:rsid w:val="001F7782"/>
    <w:rsid w:val="00216602"/>
    <w:rsid w:val="00220576"/>
    <w:rsid w:val="00222D28"/>
    <w:rsid w:val="00231D95"/>
    <w:rsid w:val="00236138"/>
    <w:rsid w:val="002419B2"/>
    <w:rsid w:val="00246AF8"/>
    <w:rsid w:val="00247376"/>
    <w:rsid w:val="002647D7"/>
    <w:rsid w:val="00275597"/>
    <w:rsid w:val="00276574"/>
    <w:rsid w:val="0028643A"/>
    <w:rsid w:val="002942DD"/>
    <w:rsid w:val="002948BC"/>
    <w:rsid w:val="002973A1"/>
    <w:rsid w:val="002A29C6"/>
    <w:rsid w:val="002A421D"/>
    <w:rsid w:val="002C36CA"/>
    <w:rsid w:val="002D37BB"/>
    <w:rsid w:val="002D4F05"/>
    <w:rsid w:val="002D56F2"/>
    <w:rsid w:val="002E1519"/>
    <w:rsid w:val="002E6992"/>
    <w:rsid w:val="002F78CF"/>
    <w:rsid w:val="00300A48"/>
    <w:rsid w:val="00305179"/>
    <w:rsid w:val="0030589B"/>
    <w:rsid w:val="00314907"/>
    <w:rsid w:val="00317502"/>
    <w:rsid w:val="003306B4"/>
    <w:rsid w:val="00352F83"/>
    <w:rsid w:val="00354A43"/>
    <w:rsid w:val="00356A69"/>
    <w:rsid w:val="00360339"/>
    <w:rsid w:val="0036260B"/>
    <w:rsid w:val="00366826"/>
    <w:rsid w:val="00372223"/>
    <w:rsid w:val="003763AF"/>
    <w:rsid w:val="003768B0"/>
    <w:rsid w:val="003873C9"/>
    <w:rsid w:val="003953DA"/>
    <w:rsid w:val="00397F19"/>
    <w:rsid w:val="003A6751"/>
    <w:rsid w:val="003C2681"/>
    <w:rsid w:val="003E33A8"/>
    <w:rsid w:val="003E6379"/>
    <w:rsid w:val="004215D8"/>
    <w:rsid w:val="004247E5"/>
    <w:rsid w:val="00434D4E"/>
    <w:rsid w:val="00445362"/>
    <w:rsid w:val="00450C29"/>
    <w:rsid w:val="00450CB4"/>
    <w:rsid w:val="00457CB9"/>
    <w:rsid w:val="004633BF"/>
    <w:rsid w:val="004705CE"/>
    <w:rsid w:val="00473E63"/>
    <w:rsid w:val="00480D71"/>
    <w:rsid w:val="004835CD"/>
    <w:rsid w:val="004A7137"/>
    <w:rsid w:val="004A7F53"/>
    <w:rsid w:val="004C41F6"/>
    <w:rsid w:val="004C5B05"/>
    <w:rsid w:val="004C7B76"/>
    <w:rsid w:val="004D0E02"/>
    <w:rsid w:val="004D4940"/>
    <w:rsid w:val="004D72F4"/>
    <w:rsid w:val="004F10A3"/>
    <w:rsid w:val="004F3E71"/>
    <w:rsid w:val="00506A95"/>
    <w:rsid w:val="00506E41"/>
    <w:rsid w:val="0050759E"/>
    <w:rsid w:val="00512704"/>
    <w:rsid w:val="00544229"/>
    <w:rsid w:val="005464A2"/>
    <w:rsid w:val="00546E9B"/>
    <w:rsid w:val="00555535"/>
    <w:rsid w:val="005704BD"/>
    <w:rsid w:val="00570D5E"/>
    <w:rsid w:val="0057670F"/>
    <w:rsid w:val="005769E4"/>
    <w:rsid w:val="005804CD"/>
    <w:rsid w:val="00584299"/>
    <w:rsid w:val="005862F5"/>
    <w:rsid w:val="0059626D"/>
    <w:rsid w:val="00597733"/>
    <w:rsid w:val="005B06CB"/>
    <w:rsid w:val="005B35E6"/>
    <w:rsid w:val="005B72CE"/>
    <w:rsid w:val="005C4694"/>
    <w:rsid w:val="005C5ADD"/>
    <w:rsid w:val="005D3281"/>
    <w:rsid w:val="005D4CC6"/>
    <w:rsid w:val="005D7B7E"/>
    <w:rsid w:val="005F0AA9"/>
    <w:rsid w:val="005F754F"/>
    <w:rsid w:val="00603A0E"/>
    <w:rsid w:val="006055CC"/>
    <w:rsid w:val="00605DF0"/>
    <w:rsid w:val="006074FF"/>
    <w:rsid w:val="006110FA"/>
    <w:rsid w:val="0061295A"/>
    <w:rsid w:val="006131F6"/>
    <w:rsid w:val="00615C02"/>
    <w:rsid w:val="00623953"/>
    <w:rsid w:val="006357C7"/>
    <w:rsid w:val="00637A8F"/>
    <w:rsid w:val="00641574"/>
    <w:rsid w:val="00641D14"/>
    <w:rsid w:val="00657FEE"/>
    <w:rsid w:val="00667E7B"/>
    <w:rsid w:val="006740EB"/>
    <w:rsid w:val="00687ED7"/>
    <w:rsid w:val="006B478C"/>
    <w:rsid w:val="006C4485"/>
    <w:rsid w:val="006D09B9"/>
    <w:rsid w:val="006D7BED"/>
    <w:rsid w:val="006E6D18"/>
    <w:rsid w:val="006E7D51"/>
    <w:rsid w:val="006F105E"/>
    <w:rsid w:val="006F30C9"/>
    <w:rsid w:val="006F393A"/>
    <w:rsid w:val="007040FC"/>
    <w:rsid w:val="00717E3C"/>
    <w:rsid w:val="00717ECF"/>
    <w:rsid w:val="00720C3D"/>
    <w:rsid w:val="007302F3"/>
    <w:rsid w:val="007526D8"/>
    <w:rsid w:val="007551E8"/>
    <w:rsid w:val="00761113"/>
    <w:rsid w:val="00763989"/>
    <w:rsid w:val="00767656"/>
    <w:rsid w:val="007679F2"/>
    <w:rsid w:val="00786E1A"/>
    <w:rsid w:val="00787B28"/>
    <w:rsid w:val="0079457B"/>
    <w:rsid w:val="00797DDB"/>
    <w:rsid w:val="007A34BD"/>
    <w:rsid w:val="007A5684"/>
    <w:rsid w:val="007A7F7F"/>
    <w:rsid w:val="007B15E8"/>
    <w:rsid w:val="007B4A28"/>
    <w:rsid w:val="007B6FEA"/>
    <w:rsid w:val="007D0384"/>
    <w:rsid w:val="007D1006"/>
    <w:rsid w:val="007D336B"/>
    <w:rsid w:val="007D5A2D"/>
    <w:rsid w:val="007D5F6A"/>
    <w:rsid w:val="007E4388"/>
    <w:rsid w:val="007F0924"/>
    <w:rsid w:val="007F2C7C"/>
    <w:rsid w:val="007F4177"/>
    <w:rsid w:val="007F4431"/>
    <w:rsid w:val="007F7B9D"/>
    <w:rsid w:val="00800583"/>
    <w:rsid w:val="00802582"/>
    <w:rsid w:val="008125E9"/>
    <w:rsid w:val="008205FC"/>
    <w:rsid w:val="00823CF4"/>
    <w:rsid w:val="00830DD0"/>
    <w:rsid w:val="00842402"/>
    <w:rsid w:val="00842E87"/>
    <w:rsid w:val="00850D3C"/>
    <w:rsid w:val="0085444C"/>
    <w:rsid w:val="00856A02"/>
    <w:rsid w:val="00857382"/>
    <w:rsid w:val="008646C4"/>
    <w:rsid w:val="00865D37"/>
    <w:rsid w:val="00873610"/>
    <w:rsid w:val="008838E0"/>
    <w:rsid w:val="008850A8"/>
    <w:rsid w:val="008866D8"/>
    <w:rsid w:val="00892911"/>
    <w:rsid w:val="00897FC7"/>
    <w:rsid w:val="008A0124"/>
    <w:rsid w:val="008A5E5D"/>
    <w:rsid w:val="008B7766"/>
    <w:rsid w:val="008B7C30"/>
    <w:rsid w:val="008C204C"/>
    <w:rsid w:val="008D0ED3"/>
    <w:rsid w:val="008D11C4"/>
    <w:rsid w:val="008D4558"/>
    <w:rsid w:val="008E1FC3"/>
    <w:rsid w:val="008F1140"/>
    <w:rsid w:val="009006FD"/>
    <w:rsid w:val="00910F85"/>
    <w:rsid w:val="009164FC"/>
    <w:rsid w:val="00922907"/>
    <w:rsid w:val="00923BC5"/>
    <w:rsid w:val="00936E8D"/>
    <w:rsid w:val="00942719"/>
    <w:rsid w:val="0094511B"/>
    <w:rsid w:val="00947643"/>
    <w:rsid w:val="009628E8"/>
    <w:rsid w:val="009675B7"/>
    <w:rsid w:val="009771EF"/>
    <w:rsid w:val="00984752"/>
    <w:rsid w:val="00984E9E"/>
    <w:rsid w:val="00985A7A"/>
    <w:rsid w:val="00986994"/>
    <w:rsid w:val="00992A60"/>
    <w:rsid w:val="009C2063"/>
    <w:rsid w:val="009C6A0E"/>
    <w:rsid w:val="009D4806"/>
    <w:rsid w:val="009E1165"/>
    <w:rsid w:val="009E4EAB"/>
    <w:rsid w:val="009E7EAB"/>
    <w:rsid w:val="009F643D"/>
    <w:rsid w:val="00A06480"/>
    <w:rsid w:val="00A104B4"/>
    <w:rsid w:val="00A1183E"/>
    <w:rsid w:val="00A126E9"/>
    <w:rsid w:val="00A16802"/>
    <w:rsid w:val="00A2286F"/>
    <w:rsid w:val="00A22F8F"/>
    <w:rsid w:val="00A32AD5"/>
    <w:rsid w:val="00A4406E"/>
    <w:rsid w:val="00A54E30"/>
    <w:rsid w:val="00A564CC"/>
    <w:rsid w:val="00A61E58"/>
    <w:rsid w:val="00A64334"/>
    <w:rsid w:val="00A73ACA"/>
    <w:rsid w:val="00A83FDA"/>
    <w:rsid w:val="00A87DE0"/>
    <w:rsid w:val="00AA0714"/>
    <w:rsid w:val="00AA150B"/>
    <w:rsid w:val="00AA2B69"/>
    <w:rsid w:val="00AB24D8"/>
    <w:rsid w:val="00AB2A9E"/>
    <w:rsid w:val="00AB4FA1"/>
    <w:rsid w:val="00AB6880"/>
    <w:rsid w:val="00AC4194"/>
    <w:rsid w:val="00AC7D30"/>
    <w:rsid w:val="00AF15FC"/>
    <w:rsid w:val="00AF246B"/>
    <w:rsid w:val="00AF4F59"/>
    <w:rsid w:val="00B04C5B"/>
    <w:rsid w:val="00B071C9"/>
    <w:rsid w:val="00B12699"/>
    <w:rsid w:val="00B13891"/>
    <w:rsid w:val="00B1592F"/>
    <w:rsid w:val="00B315B5"/>
    <w:rsid w:val="00B44E25"/>
    <w:rsid w:val="00B6108A"/>
    <w:rsid w:val="00B61602"/>
    <w:rsid w:val="00B67023"/>
    <w:rsid w:val="00B73946"/>
    <w:rsid w:val="00B75FBC"/>
    <w:rsid w:val="00B76287"/>
    <w:rsid w:val="00B77043"/>
    <w:rsid w:val="00B8266D"/>
    <w:rsid w:val="00B84673"/>
    <w:rsid w:val="00B870B9"/>
    <w:rsid w:val="00B90C6F"/>
    <w:rsid w:val="00B97EA0"/>
    <w:rsid w:val="00BA1C43"/>
    <w:rsid w:val="00BA2792"/>
    <w:rsid w:val="00BA5909"/>
    <w:rsid w:val="00BB15DA"/>
    <w:rsid w:val="00BC4995"/>
    <w:rsid w:val="00BD3A16"/>
    <w:rsid w:val="00BE662C"/>
    <w:rsid w:val="00BF6063"/>
    <w:rsid w:val="00BF6BA3"/>
    <w:rsid w:val="00C03E80"/>
    <w:rsid w:val="00C1517C"/>
    <w:rsid w:val="00C16A8F"/>
    <w:rsid w:val="00C21710"/>
    <w:rsid w:val="00C27A36"/>
    <w:rsid w:val="00C3292C"/>
    <w:rsid w:val="00C44718"/>
    <w:rsid w:val="00C47CAB"/>
    <w:rsid w:val="00C6434E"/>
    <w:rsid w:val="00C74CA0"/>
    <w:rsid w:val="00C76071"/>
    <w:rsid w:val="00C81D62"/>
    <w:rsid w:val="00C957C1"/>
    <w:rsid w:val="00C97714"/>
    <w:rsid w:val="00CA42F9"/>
    <w:rsid w:val="00CA5874"/>
    <w:rsid w:val="00CA5EB1"/>
    <w:rsid w:val="00CA7665"/>
    <w:rsid w:val="00CB131F"/>
    <w:rsid w:val="00CC7ED1"/>
    <w:rsid w:val="00CD4C15"/>
    <w:rsid w:val="00CD5D92"/>
    <w:rsid w:val="00CE6183"/>
    <w:rsid w:val="00CF4FA1"/>
    <w:rsid w:val="00CF788C"/>
    <w:rsid w:val="00D07534"/>
    <w:rsid w:val="00D20109"/>
    <w:rsid w:val="00D21E1A"/>
    <w:rsid w:val="00D22DC5"/>
    <w:rsid w:val="00D23243"/>
    <w:rsid w:val="00D27B1F"/>
    <w:rsid w:val="00D35158"/>
    <w:rsid w:val="00D42F3E"/>
    <w:rsid w:val="00D43F60"/>
    <w:rsid w:val="00D46881"/>
    <w:rsid w:val="00D51C2E"/>
    <w:rsid w:val="00D55401"/>
    <w:rsid w:val="00D568DB"/>
    <w:rsid w:val="00D64FBB"/>
    <w:rsid w:val="00D72732"/>
    <w:rsid w:val="00D770DF"/>
    <w:rsid w:val="00D80A18"/>
    <w:rsid w:val="00D8397B"/>
    <w:rsid w:val="00D941DD"/>
    <w:rsid w:val="00D9452A"/>
    <w:rsid w:val="00D953E6"/>
    <w:rsid w:val="00DA1F22"/>
    <w:rsid w:val="00DA5205"/>
    <w:rsid w:val="00DB0C01"/>
    <w:rsid w:val="00DB71B3"/>
    <w:rsid w:val="00DC3FFD"/>
    <w:rsid w:val="00DD40A5"/>
    <w:rsid w:val="00DE50EA"/>
    <w:rsid w:val="00DE7DEA"/>
    <w:rsid w:val="00DF6088"/>
    <w:rsid w:val="00E107E2"/>
    <w:rsid w:val="00E1285B"/>
    <w:rsid w:val="00E17EBF"/>
    <w:rsid w:val="00E2300E"/>
    <w:rsid w:val="00E23624"/>
    <w:rsid w:val="00E2770A"/>
    <w:rsid w:val="00E35962"/>
    <w:rsid w:val="00E359F4"/>
    <w:rsid w:val="00E36D39"/>
    <w:rsid w:val="00E47088"/>
    <w:rsid w:val="00E52BF0"/>
    <w:rsid w:val="00E55152"/>
    <w:rsid w:val="00E61DBA"/>
    <w:rsid w:val="00E63145"/>
    <w:rsid w:val="00E707A1"/>
    <w:rsid w:val="00E76428"/>
    <w:rsid w:val="00E80440"/>
    <w:rsid w:val="00E835BD"/>
    <w:rsid w:val="00E83E72"/>
    <w:rsid w:val="00E846EF"/>
    <w:rsid w:val="00E862B6"/>
    <w:rsid w:val="00E910B4"/>
    <w:rsid w:val="00E96306"/>
    <w:rsid w:val="00EA15E3"/>
    <w:rsid w:val="00EA1B22"/>
    <w:rsid w:val="00EA43FF"/>
    <w:rsid w:val="00EB16F8"/>
    <w:rsid w:val="00EB27CE"/>
    <w:rsid w:val="00EB39F6"/>
    <w:rsid w:val="00EB3EF6"/>
    <w:rsid w:val="00EC1148"/>
    <w:rsid w:val="00ED4C45"/>
    <w:rsid w:val="00ED599F"/>
    <w:rsid w:val="00EE1E3A"/>
    <w:rsid w:val="00EE37BF"/>
    <w:rsid w:val="00EF4EB2"/>
    <w:rsid w:val="00F10C18"/>
    <w:rsid w:val="00F2376B"/>
    <w:rsid w:val="00F242DD"/>
    <w:rsid w:val="00F3379A"/>
    <w:rsid w:val="00F345D7"/>
    <w:rsid w:val="00F520AC"/>
    <w:rsid w:val="00F53BEE"/>
    <w:rsid w:val="00F54F32"/>
    <w:rsid w:val="00F55575"/>
    <w:rsid w:val="00F80284"/>
    <w:rsid w:val="00F96163"/>
    <w:rsid w:val="00FA0C34"/>
    <w:rsid w:val="00FB2F44"/>
    <w:rsid w:val="00FB547C"/>
    <w:rsid w:val="00FD4A8A"/>
    <w:rsid w:val="00FE2E16"/>
    <w:rsid w:val="0AAE6688"/>
    <w:rsid w:val="0E4D3F08"/>
    <w:rsid w:val="0EF7400C"/>
    <w:rsid w:val="109776BD"/>
    <w:rsid w:val="10AA1247"/>
    <w:rsid w:val="16A46254"/>
    <w:rsid w:val="174B10EF"/>
    <w:rsid w:val="180261E4"/>
    <w:rsid w:val="18783CDA"/>
    <w:rsid w:val="1A141D7E"/>
    <w:rsid w:val="1DE7512D"/>
    <w:rsid w:val="1DFC6A61"/>
    <w:rsid w:val="1E042F0C"/>
    <w:rsid w:val="1FED775A"/>
    <w:rsid w:val="20AA734C"/>
    <w:rsid w:val="24227537"/>
    <w:rsid w:val="25323BFF"/>
    <w:rsid w:val="262906BC"/>
    <w:rsid w:val="2C5F0DC7"/>
    <w:rsid w:val="2E1710BB"/>
    <w:rsid w:val="2F647D16"/>
    <w:rsid w:val="30835F79"/>
    <w:rsid w:val="34CD2F97"/>
    <w:rsid w:val="368E7C0F"/>
    <w:rsid w:val="39C3314D"/>
    <w:rsid w:val="3E171E8F"/>
    <w:rsid w:val="446855CD"/>
    <w:rsid w:val="457F146B"/>
    <w:rsid w:val="489952C1"/>
    <w:rsid w:val="49414A22"/>
    <w:rsid w:val="4AD8632C"/>
    <w:rsid w:val="4BAC16A6"/>
    <w:rsid w:val="4FC012EC"/>
    <w:rsid w:val="5103585F"/>
    <w:rsid w:val="52FB1BFC"/>
    <w:rsid w:val="538E07C1"/>
    <w:rsid w:val="56C746E6"/>
    <w:rsid w:val="5E7036DF"/>
    <w:rsid w:val="61C220F1"/>
    <w:rsid w:val="6541005A"/>
    <w:rsid w:val="672A37DE"/>
    <w:rsid w:val="67401089"/>
    <w:rsid w:val="6826489D"/>
    <w:rsid w:val="69E94088"/>
    <w:rsid w:val="6A9516EC"/>
    <w:rsid w:val="6AC74359"/>
    <w:rsid w:val="6C6F6DBB"/>
    <w:rsid w:val="73994ACC"/>
    <w:rsid w:val="78313D76"/>
    <w:rsid w:val="7B8133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26"/>
    <w:qFormat/>
    <w:uiPriority w:val="0"/>
    <w:pPr>
      <w:keepNext/>
      <w:numPr>
        <w:ilvl w:val="3"/>
        <w:numId w:val="1"/>
      </w:numPr>
      <w:snapToGrid w:val="0"/>
      <w:spacing w:before="120" w:after="120" w:line="240" w:lineRule="auto"/>
      <w:textAlignment w:val="baseline"/>
      <w:outlineLvl w:val="3"/>
    </w:pPr>
    <w:rPr>
      <w:rFonts w:ascii="仿宋" w:hAnsi="仿宋" w:eastAsia="黑体" w:cs="仿宋"/>
      <w:color w:val="000000"/>
      <w:kern w:val="2"/>
      <w:sz w:val="30"/>
      <w:szCs w:val="3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30"/>
    <w:qFormat/>
    <w:uiPriority w:val="0"/>
    <w:pPr>
      <w:widowControl w:val="0"/>
      <w:spacing w:after="0" w:line="360" w:lineRule="exact"/>
    </w:pPr>
    <w:rPr>
      <w:rFonts w:ascii="宋体" w:hAnsi="宋体" w:eastAsia="仿宋" w:cs="Times New Roman"/>
      <w:bCs/>
      <w:kern w:val="2"/>
      <w:sz w:val="24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Title"/>
    <w:basedOn w:val="1"/>
    <w:next w:val="1"/>
    <w:link w:val="19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3">
    <w:name w:val="Table Grid"/>
    <w:basedOn w:val="1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5">
    <w:name w:val="page number"/>
    <w:basedOn w:val="14"/>
    <w:qFormat/>
    <w:uiPriority w:val="0"/>
    <w:rPr>
      <w:rFonts w:ascii="Times New Roman" w:hAnsi="Times New Roman" w:eastAsia="宋体"/>
      <w:sz w:val="18"/>
      <w:szCs w:val="18"/>
    </w:rPr>
  </w:style>
  <w:style w:type="character" w:styleId="16">
    <w:name w:val="Hyperlink"/>
    <w:basedOn w:val="14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18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19">
    <w:name w:val="标题 字符"/>
    <w:basedOn w:val="14"/>
    <w:link w:val="11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0">
    <w:name w:val="批注框文本 字符"/>
    <w:basedOn w:val="14"/>
    <w:link w:val="6"/>
    <w:semiHidden/>
    <w:qFormat/>
    <w:uiPriority w:val="99"/>
    <w:rPr>
      <w:kern w:val="0"/>
      <w:sz w:val="18"/>
      <w:szCs w:val="18"/>
    </w:rPr>
  </w:style>
  <w:style w:type="paragraph" w:styleId="21">
    <w:name w:val="No Spacing"/>
    <w:link w:val="2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2">
    <w:name w:val="无间隔 字符"/>
    <w:basedOn w:val="14"/>
    <w:link w:val="21"/>
    <w:qFormat/>
    <w:uiPriority w:val="1"/>
    <w:rPr>
      <w:kern w:val="0"/>
      <w:sz w:val="22"/>
    </w:rPr>
  </w:style>
  <w:style w:type="character" w:customStyle="1" w:styleId="23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26">
    <w:name w:val="标题 4 字符"/>
    <w:basedOn w:val="14"/>
    <w:link w:val="4"/>
    <w:qFormat/>
    <w:uiPriority w:val="0"/>
    <w:rPr>
      <w:rFonts w:ascii="仿宋" w:hAnsi="仿宋" w:eastAsia="黑体" w:cs="仿宋"/>
      <w:color w:val="000000"/>
      <w:sz w:val="30"/>
      <w:szCs w:val="30"/>
    </w:rPr>
  </w:style>
  <w:style w:type="paragraph" w:customStyle="1" w:styleId="27">
    <w:name w:val="Table Description"/>
    <w:next w:val="28"/>
    <w:qFormat/>
    <w:uiPriority w:val="0"/>
    <w:pPr>
      <w:keepNext/>
      <w:numPr>
        <w:ilvl w:val="5"/>
        <w:numId w:val="1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28">
    <w:name w:val="首行缩进"/>
    <w:basedOn w:val="1"/>
    <w:link w:val="31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paragraph" w:customStyle="1" w:styleId="29">
    <w:name w:val="Figure Description"/>
    <w:next w:val="1"/>
    <w:qFormat/>
    <w:uiPriority w:val="0"/>
    <w:pPr>
      <w:numPr>
        <w:ilvl w:val="4"/>
        <w:numId w:val="1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character" w:customStyle="1" w:styleId="30">
    <w:name w:val="正文文本 字符"/>
    <w:basedOn w:val="14"/>
    <w:link w:val="5"/>
    <w:qFormat/>
    <w:uiPriority w:val="0"/>
    <w:rPr>
      <w:rFonts w:ascii="宋体" w:hAnsi="宋体" w:eastAsia="仿宋" w:cs="Times New Roman"/>
      <w:bCs/>
      <w:sz w:val="24"/>
      <w:szCs w:val="20"/>
    </w:rPr>
  </w:style>
  <w:style w:type="character" w:customStyle="1" w:styleId="31">
    <w:name w:val="首行缩进 Char"/>
    <w:basedOn w:val="14"/>
    <w:link w:val="28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2">
    <w:name w:val="表格样式"/>
    <w:basedOn w:val="1"/>
    <w:link w:val="33"/>
    <w:qFormat/>
    <w:uiPriority w:val="0"/>
    <w:pPr>
      <w:adjustRightInd w:val="0"/>
      <w:snapToGrid w:val="0"/>
      <w:spacing w:after="0" w:line="240" w:lineRule="auto"/>
    </w:pPr>
    <w:rPr>
      <w:rFonts w:ascii="仿宋" w:hAnsi="仿宋" w:eastAsia="仿宋" w:cs="仿宋"/>
      <w:kern w:val="2"/>
      <w:sz w:val="21"/>
      <w:szCs w:val="30"/>
    </w:rPr>
  </w:style>
  <w:style w:type="character" w:customStyle="1" w:styleId="33">
    <w:name w:val="表格样式 Char"/>
    <w:basedOn w:val="14"/>
    <w:link w:val="32"/>
    <w:qFormat/>
    <w:uiPriority w:val="0"/>
    <w:rPr>
      <w:rFonts w:ascii="仿宋" w:hAnsi="仿宋" w:eastAsia="仿宋" w:cs="仿宋"/>
      <w:szCs w:val="30"/>
    </w:rPr>
  </w:style>
  <w:style w:type="character" w:customStyle="1" w:styleId="34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paragraph" w:customStyle="1" w:styleId="35">
    <w:name w:val="Item List"/>
    <w:basedOn w:val="28"/>
    <w:next w:val="28"/>
    <w:qFormat/>
    <w:uiPriority w:val="0"/>
    <w:pPr>
      <w:numPr>
        <w:ilvl w:val="0"/>
        <w:numId w:val="2"/>
      </w:numPr>
      <w:ind w:firstLine="0" w:firstLineChars="0"/>
      <w:jc w:val="both"/>
    </w:pPr>
    <w:rPr>
      <w:bCs/>
    </w:rPr>
  </w:style>
  <w:style w:type="paragraph" w:customStyle="1" w:styleId="36">
    <w:name w:val="列出段落1"/>
    <w:basedOn w:val="1"/>
    <w:link w:val="37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7">
    <w:name w:val="列出段落 字符"/>
    <w:basedOn w:val="14"/>
    <w:link w:val="36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8">
    <w:name w:val="TOC 标题2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paragraph" w:customStyle="1" w:styleId="39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3076"/>
    <customShpInfo spid="_x0000_s307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2F4AD2-7B7E-449D-9545-FD25275B98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1137</Words>
  <Characters>6483</Characters>
  <DocSecurity>0</DocSecurity>
  <Lines>54</Lines>
  <Paragraphs>15</Paragraphs>
  <ScaleCrop>false</ScaleCrop>
  <LinksUpToDate>false</LinksUpToDate>
  <CharactersWithSpaces>7605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2021-03-16T03:58:00Z</dcterms:created>
  <dcterms:modified xsi:type="dcterms:W3CDTF">2022-01-09T07:44:35Z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6338EB1353994773936B05919872F6D5</vt:lpwstr>
  </property>
</Properties>
</file>