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仓库布局设计与设备仿真搭建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某连锁贸易公司计划在A市建设一个</w:t>
      </w:r>
      <w:r>
        <w:rPr>
          <w:rFonts w:ascii="宋体" w:hAnsi="宋体" w:eastAsia="宋体"/>
          <w:sz w:val="24"/>
          <w:szCs w:val="24"/>
        </w:rPr>
        <w:t>FDC</w:t>
      </w:r>
      <w:r>
        <w:rPr>
          <w:rFonts w:hint="eastAsia" w:ascii="宋体" w:hAnsi="宋体" w:eastAsia="宋体"/>
          <w:sz w:val="24"/>
          <w:szCs w:val="24"/>
        </w:rPr>
        <w:t>，用于辐射周边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</w:rPr>
        <w:t>公里以内的门店客户需求的配送。公司租赁了一个3</w:t>
      </w:r>
      <w:r>
        <w:rPr>
          <w:rFonts w:ascii="宋体" w:hAnsi="宋体" w:eastAsia="宋体"/>
          <w:sz w:val="24"/>
          <w:szCs w:val="24"/>
        </w:rPr>
        <w:t>600</w:t>
      </w:r>
      <w:r>
        <w:rPr>
          <w:rFonts w:hint="eastAsia" w:ascii="宋体" w:hAnsi="宋体" w:eastAsia="宋体"/>
          <w:sz w:val="24"/>
          <w:szCs w:val="24"/>
        </w:rPr>
        <w:t>平米的库，平面规格为：库长</w:t>
      </w:r>
      <w:r>
        <w:rPr>
          <w:rFonts w:ascii="宋体" w:hAnsi="宋体" w:eastAsia="宋体"/>
          <w:sz w:val="24"/>
          <w:szCs w:val="24"/>
        </w:rPr>
        <w:t>90</w:t>
      </w:r>
      <w:r>
        <w:rPr>
          <w:rFonts w:hint="eastAsia" w:ascii="宋体" w:hAnsi="宋体" w:eastAsia="宋体"/>
          <w:sz w:val="24"/>
          <w:szCs w:val="24"/>
        </w:rPr>
        <w:t>米，库宽</w:t>
      </w:r>
      <w:r>
        <w:rPr>
          <w:rFonts w:ascii="宋体" w:hAnsi="宋体" w:eastAsia="宋体"/>
          <w:sz w:val="24"/>
          <w:szCs w:val="24"/>
        </w:rPr>
        <w:t>40</w:t>
      </w:r>
      <w:r>
        <w:rPr>
          <w:rFonts w:hint="eastAsia" w:ascii="宋体" w:hAnsi="宋体" w:eastAsia="宋体"/>
          <w:sz w:val="24"/>
          <w:szCs w:val="24"/>
        </w:rPr>
        <w:t>米，库高7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米，库内无立柱。预计年平均库存周转周期为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天，对F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配送使用7米5飞翼车带板运输，对终端客户配送使用4米2厢货。仓库建成后计划处理的货物信息如下表，请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利用所学专业知识结合所给定的信息对该仓库实施仿真布局、设备搭建成型。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计划处理的货物信息表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122"/>
        <w:gridCol w:w="2092"/>
        <w:gridCol w:w="2092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货物编码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运输包装尺寸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内包装个数（件）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备注：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每个产品又分为A、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E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F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G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H</w:t>
      </w:r>
      <w:r>
        <w:rPr>
          <w:rFonts w:hint="eastAsia" w:ascii="宋体" w:hAnsi="宋体" w:eastAsia="宋体"/>
          <w:sz w:val="24"/>
          <w:szCs w:val="24"/>
        </w:rPr>
        <w:t>、I、</w:t>
      </w:r>
      <w:r>
        <w:rPr>
          <w:rFonts w:ascii="宋体" w:hAnsi="宋体" w:eastAsia="宋体"/>
          <w:sz w:val="24"/>
          <w:szCs w:val="24"/>
        </w:rPr>
        <w:t>J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K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L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M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N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O</w:t>
      </w:r>
      <w:r>
        <w:rPr>
          <w:rFonts w:hint="eastAsia" w:ascii="宋体" w:hAnsi="宋体" w:eastAsia="宋体"/>
          <w:sz w:val="24"/>
          <w:szCs w:val="24"/>
        </w:rPr>
        <w:t>共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个规格，共</w:t>
      </w:r>
      <w:r>
        <w:rPr>
          <w:rFonts w:ascii="宋体" w:hAnsi="宋体" w:eastAsia="宋体"/>
          <w:sz w:val="24"/>
          <w:szCs w:val="24"/>
        </w:rPr>
        <w:t>300</w:t>
      </w:r>
      <w:r>
        <w:rPr>
          <w:rFonts w:hint="eastAsia" w:ascii="宋体" w:hAnsi="宋体" w:eastAsia="宋体"/>
          <w:sz w:val="24"/>
          <w:szCs w:val="24"/>
        </w:rPr>
        <w:t>个S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的平均在库存储量预计为：5%的S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平均在库存储量为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</w:rPr>
        <w:t>个托盘左右，1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平均在库存储量为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个托盘左右，其余的S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平均在库存储量为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个托盘以下；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预计</w:t>
      </w:r>
      <w:r>
        <w:rPr>
          <w:rFonts w:ascii="宋体" w:hAnsi="宋体" w:eastAsia="宋体"/>
          <w:sz w:val="24"/>
          <w:szCs w:val="24"/>
        </w:rPr>
        <w:t>100</w:t>
      </w:r>
      <w:r>
        <w:rPr>
          <w:rFonts w:hint="eastAsia" w:ascii="宋体" w:hAnsi="宋体" w:eastAsia="宋体"/>
          <w:sz w:val="24"/>
          <w:szCs w:val="24"/>
        </w:rPr>
        <w:t>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都会以“件”为单位被订购，以“箱”为单位被订购的S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预计占比为2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三、任务要求：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根据以上信息在相应的设备上完成该仓库布局和设备搭建，在能够满足上述业务需求的基础上要充分考虑效率、成本及安全问题；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撰写本小组仓库布局与设备搭建设计报告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设计报告内容应包括但不限于以下内容：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（1）对给定物流业务背景的理解；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（2）功能区整体布局</w:t>
      </w:r>
      <w:r>
        <w:rPr>
          <w:rFonts w:hint="eastAsia" w:ascii="宋体" w:hAnsi="宋体" w:eastAsia="宋体"/>
          <w:b/>
          <w:bCs/>
          <w:sz w:val="24"/>
          <w:szCs w:val="24"/>
        </w:rPr>
        <w:t>图</w:t>
      </w:r>
      <w:r>
        <w:rPr>
          <w:rFonts w:hint="eastAsia" w:ascii="宋体" w:hAnsi="宋体" w:eastAsia="宋体"/>
          <w:sz w:val="24"/>
          <w:szCs w:val="24"/>
        </w:rPr>
        <w:t>和各功能区面积及面积比重</w:t>
      </w:r>
      <w:r>
        <w:rPr>
          <w:rFonts w:hint="eastAsia" w:ascii="宋体" w:hAnsi="宋体" w:eastAsia="宋体"/>
          <w:b/>
          <w:bCs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（3）对仓库地坪和墙体的选择理由；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（4）对仓库动线类型的描述分析；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（5）对功能区的面积（长、宽）、位置设定做出说明；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（6）功能区布局与设备搭建成型效果图；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（7）阐述各类设备选型和数量设定的理由；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（8）综合描述设计完成后的仓库作业流程（含货位使用优化描述）。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报告撰写要求：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（1）要有封面，需注明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实验小组</w:t>
      </w:r>
      <w:r>
        <w:rPr>
          <w:rFonts w:hint="eastAsia" w:ascii="宋体" w:hAnsi="宋体" w:eastAsia="宋体"/>
          <w:sz w:val="24"/>
          <w:szCs w:val="24"/>
        </w:rPr>
        <w:t>，正文要有报告题目（三号黑体），一级标题为四号黑体，其余部分为小四宋体，正文段落首行缩进，1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倍行距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（2）排版工整、图文并茂、内容能够充分体现现代物流与供应链的管理思想以及精益管理理念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仓库布局设计与设备仿真搭建模块操作说明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1.配重式叉车、电动托盘车、前移式叉车配置数量依据是：库存月周转次数为2时，各1台/2000平米，月库存周转次数每增加1次，配置数量翻倍，且前移式叉车上下架效率低于配重式叉车卸车的效率，可酌情增加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2.托盘为标准木质平托盘，规格尺寸：1200*1000*150MM，托盘、物料箱（尺寸自定）、PDA等数量无需配置，数量不受限制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3.托盘货架、驶入式货架、穿梭车货架、立体库货架平均每货位材质重量约为60公斤，各货架横梁高度均按120mm计，料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箱</w:t>
      </w:r>
      <w:r>
        <w:rPr>
          <w:rFonts w:hint="eastAsia" w:ascii="宋体" w:hAnsi="宋体" w:eastAsia="宋体"/>
          <w:sz w:val="24"/>
          <w:szCs w:val="24"/>
        </w:rPr>
        <w:t>机器人货架、电子标签拣选货架横梁高度为60mm，叉车上下架所需作业空间（货架内）大于等于100mm即可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4.所有货物码托后，最大托货总重不超过360公斤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5.仓库“五距”仅考虑顶距即可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6.月台计入仓库面积内，地坪荷载请按整数设置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7.所有叉车货叉提升高度均默认满足需求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8.依据消防规定叉车充电区不设置在库内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9.飞翼车规格尺寸：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</w:rPr>
        <w:drawing>
          <wp:inline distT="0" distB="0" distL="0" distR="0">
            <wp:extent cx="5274310" cy="21126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10.4米2厢车厢内尺寸：4.15米*2.1米*2.2米，额定吨位：2500公斤；7米5厢式货车内尺寸：7.4米*2.2米*2.2米，额定吨位5000公斤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11.一个托盘集装单元总高度不允许超过2150mm；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3"/>
    <w:rsid w:val="000076B7"/>
    <w:rsid w:val="000114D7"/>
    <w:rsid w:val="00042A2D"/>
    <w:rsid w:val="00062F17"/>
    <w:rsid w:val="00066939"/>
    <w:rsid w:val="00081919"/>
    <w:rsid w:val="000B3289"/>
    <w:rsid w:val="000B3F3D"/>
    <w:rsid w:val="000E66CC"/>
    <w:rsid w:val="000E6F2E"/>
    <w:rsid w:val="00100803"/>
    <w:rsid w:val="0010731C"/>
    <w:rsid w:val="00141717"/>
    <w:rsid w:val="00153F92"/>
    <w:rsid w:val="00157322"/>
    <w:rsid w:val="001641C3"/>
    <w:rsid w:val="00180A3D"/>
    <w:rsid w:val="00192D10"/>
    <w:rsid w:val="001940A8"/>
    <w:rsid w:val="001A4B92"/>
    <w:rsid w:val="001C770B"/>
    <w:rsid w:val="001D5743"/>
    <w:rsid w:val="001D6985"/>
    <w:rsid w:val="001E107A"/>
    <w:rsid w:val="001E74DA"/>
    <w:rsid w:val="002071DA"/>
    <w:rsid w:val="00224128"/>
    <w:rsid w:val="00234720"/>
    <w:rsid w:val="00243CAC"/>
    <w:rsid w:val="00244F37"/>
    <w:rsid w:val="002461EB"/>
    <w:rsid w:val="00264493"/>
    <w:rsid w:val="002924FD"/>
    <w:rsid w:val="002A0CCE"/>
    <w:rsid w:val="002A45C3"/>
    <w:rsid w:val="002A4726"/>
    <w:rsid w:val="002A77D7"/>
    <w:rsid w:val="002C4917"/>
    <w:rsid w:val="002C5B66"/>
    <w:rsid w:val="002E2148"/>
    <w:rsid w:val="0031012A"/>
    <w:rsid w:val="00312316"/>
    <w:rsid w:val="00332BD5"/>
    <w:rsid w:val="003350E0"/>
    <w:rsid w:val="00354129"/>
    <w:rsid w:val="003555F9"/>
    <w:rsid w:val="003644E4"/>
    <w:rsid w:val="00367CC9"/>
    <w:rsid w:val="0038193A"/>
    <w:rsid w:val="00394338"/>
    <w:rsid w:val="003A6229"/>
    <w:rsid w:val="003D652E"/>
    <w:rsid w:val="003F0EC8"/>
    <w:rsid w:val="003F3F79"/>
    <w:rsid w:val="00403CB5"/>
    <w:rsid w:val="00414352"/>
    <w:rsid w:val="004213D1"/>
    <w:rsid w:val="00422DA6"/>
    <w:rsid w:val="004270F3"/>
    <w:rsid w:val="00430239"/>
    <w:rsid w:val="00433290"/>
    <w:rsid w:val="00441014"/>
    <w:rsid w:val="00445B5C"/>
    <w:rsid w:val="0044787D"/>
    <w:rsid w:val="0047695E"/>
    <w:rsid w:val="004B76E9"/>
    <w:rsid w:val="004C4B70"/>
    <w:rsid w:val="004C636E"/>
    <w:rsid w:val="004D4670"/>
    <w:rsid w:val="004E47F1"/>
    <w:rsid w:val="005104D9"/>
    <w:rsid w:val="00510F82"/>
    <w:rsid w:val="00525E6C"/>
    <w:rsid w:val="0054250E"/>
    <w:rsid w:val="00542DFC"/>
    <w:rsid w:val="005809CE"/>
    <w:rsid w:val="005A27AA"/>
    <w:rsid w:val="005B43E0"/>
    <w:rsid w:val="005B59FC"/>
    <w:rsid w:val="005C21F3"/>
    <w:rsid w:val="005C3BC6"/>
    <w:rsid w:val="005E5A37"/>
    <w:rsid w:val="005F5C3F"/>
    <w:rsid w:val="0061188C"/>
    <w:rsid w:val="00616B3D"/>
    <w:rsid w:val="00617525"/>
    <w:rsid w:val="006215FA"/>
    <w:rsid w:val="00641661"/>
    <w:rsid w:val="00652806"/>
    <w:rsid w:val="006544D8"/>
    <w:rsid w:val="00662710"/>
    <w:rsid w:val="00665DE4"/>
    <w:rsid w:val="00675C83"/>
    <w:rsid w:val="00687625"/>
    <w:rsid w:val="00687C93"/>
    <w:rsid w:val="00694E55"/>
    <w:rsid w:val="0069708B"/>
    <w:rsid w:val="006A3A85"/>
    <w:rsid w:val="006A6C28"/>
    <w:rsid w:val="006C12EC"/>
    <w:rsid w:val="006D0CE8"/>
    <w:rsid w:val="006D28BE"/>
    <w:rsid w:val="006D36EE"/>
    <w:rsid w:val="006D4A2D"/>
    <w:rsid w:val="006E29B7"/>
    <w:rsid w:val="00713605"/>
    <w:rsid w:val="00726560"/>
    <w:rsid w:val="00760B0E"/>
    <w:rsid w:val="007B1C57"/>
    <w:rsid w:val="007D71BF"/>
    <w:rsid w:val="007F1FE6"/>
    <w:rsid w:val="007F44B1"/>
    <w:rsid w:val="008134CC"/>
    <w:rsid w:val="00814BBE"/>
    <w:rsid w:val="00825273"/>
    <w:rsid w:val="00832E47"/>
    <w:rsid w:val="008438C2"/>
    <w:rsid w:val="00861F3F"/>
    <w:rsid w:val="00863895"/>
    <w:rsid w:val="00870652"/>
    <w:rsid w:val="00870913"/>
    <w:rsid w:val="00883CEC"/>
    <w:rsid w:val="008A186D"/>
    <w:rsid w:val="008A4E8C"/>
    <w:rsid w:val="008A568E"/>
    <w:rsid w:val="008A6B56"/>
    <w:rsid w:val="008D05E9"/>
    <w:rsid w:val="008E5255"/>
    <w:rsid w:val="008F4960"/>
    <w:rsid w:val="008F4B2C"/>
    <w:rsid w:val="00903F0E"/>
    <w:rsid w:val="00910866"/>
    <w:rsid w:val="00911685"/>
    <w:rsid w:val="009243E2"/>
    <w:rsid w:val="00941B93"/>
    <w:rsid w:val="00944D83"/>
    <w:rsid w:val="00952EF0"/>
    <w:rsid w:val="009737E9"/>
    <w:rsid w:val="009845FB"/>
    <w:rsid w:val="0099555D"/>
    <w:rsid w:val="009D4272"/>
    <w:rsid w:val="009D5D73"/>
    <w:rsid w:val="009D6841"/>
    <w:rsid w:val="009E04D1"/>
    <w:rsid w:val="009E78B7"/>
    <w:rsid w:val="009F2158"/>
    <w:rsid w:val="009F485F"/>
    <w:rsid w:val="00A126F0"/>
    <w:rsid w:val="00A15A7F"/>
    <w:rsid w:val="00A2681A"/>
    <w:rsid w:val="00A2769F"/>
    <w:rsid w:val="00A30877"/>
    <w:rsid w:val="00A51015"/>
    <w:rsid w:val="00A523C3"/>
    <w:rsid w:val="00A62571"/>
    <w:rsid w:val="00A83326"/>
    <w:rsid w:val="00AB5C0D"/>
    <w:rsid w:val="00AC08CC"/>
    <w:rsid w:val="00AC1D77"/>
    <w:rsid w:val="00AE7920"/>
    <w:rsid w:val="00B3019F"/>
    <w:rsid w:val="00B41F07"/>
    <w:rsid w:val="00B43B9B"/>
    <w:rsid w:val="00B532C5"/>
    <w:rsid w:val="00B54F6E"/>
    <w:rsid w:val="00B80F8E"/>
    <w:rsid w:val="00B86D5E"/>
    <w:rsid w:val="00B873F6"/>
    <w:rsid w:val="00BA7370"/>
    <w:rsid w:val="00BA7B62"/>
    <w:rsid w:val="00BB43DE"/>
    <w:rsid w:val="00BC4BCC"/>
    <w:rsid w:val="00BD10AA"/>
    <w:rsid w:val="00BD1B8C"/>
    <w:rsid w:val="00BF3A88"/>
    <w:rsid w:val="00C02B1D"/>
    <w:rsid w:val="00C12358"/>
    <w:rsid w:val="00C2634C"/>
    <w:rsid w:val="00C40D46"/>
    <w:rsid w:val="00C50ADC"/>
    <w:rsid w:val="00C614EA"/>
    <w:rsid w:val="00C65593"/>
    <w:rsid w:val="00C730AD"/>
    <w:rsid w:val="00CB48DD"/>
    <w:rsid w:val="00CC27FE"/>
    <w:rsid w:val="00CE3040"/>
    <w:rsid w:val="00D02BD2"/>
    <w:rsid w:val="00D15562"/>
    <w:rsid w:val="00D3177C"/>
    <w:rsid w:val="00D400C3"/>
    <w:rsid w:val="00D54047"/>
    <w:rsid w:val="00D60549"/>
    <w:rsid w:val="00D647AD"/>
    <w:rsid w:val="00D73F04"/>
    <w:rsid w:val="00DD32F1"/>
    <w:rsid w:val="00DF12FC"/>
    <w:rsid w:val="00E033D0"/>
    <w:rsid w:val="00E23CCB"/>
    <w:rsid w:val="00E25DC9"/>
    <w:rsid w:val="00E33170"/>
    <w:rsid w:val="00E46F98"/>
    <w:rsid w:val="00E50CBC"/>
    <w:rsid w:val="00E67D21"/>
    <w:rsid w:val="00E71A5F"/>
    <w:rsid w:val="00E75B37"/>
    <w:rsid w:val="00E823A4"/>
    <w:rsid w:val="00EA3F5A"/>
    <w:rsid w:val="00EB0136"/>
    <w:rsid w:val="00EE0F40"/>
    <w:rsid w:val="00F22A71"/>
    <w:rsid w:val="00F2343E"/>
    <w:rsid w:val="00F34DB2"/>
    <w:rsid w:val="00F5306F"/>
    <w:rsid w:val="00F55080"/>
    <w:rsid w:val="00F5779D"/>
    <w:rsid w:val="00F624EB"/>
    <w:rsid w:val="00F6795A"/>
    <w:rsid w:val="00F709C2"/>
    <w:rsid w:val="00F73433"/>
    <w:rsid w:val="00F81C3D"/>
    <w:rsid w:val="00FA62A6"/>
    <w:rsid w:val="00FB2799"/>
    <w:rsid w:val="00FB4221"/>
    <w:rsid w:val="00FC1200"/>
    <w:rsid w:val="00FD76FE"/>
    <w:rsid w:val="00FE6E64"/>
    <w:rsid w:val="00FE7FF9"/>
    <w:rsid w:val="00FF2AEF"/>
    <w:rsid w:val="0EDB6D09"/>
    <w:rsid w:val="0F1A15DE"/>
    <w:rsid w:val="1E4C13CA"/>
    <w:rsid w:val="435323D8"/>
    <w:rsid w:val="47841DC9"/>
    <w:rsid w:val="4B662D24"/>
    <w:rsid w:val="4DB500BD"/>
    <w:rsid w:val="4F2025EE"/>
    <w:rsid w:val="53F52970"/>
    <w:rsid w:val="67210744"/>
    <w:rsid w:val="74501460"/>
    <w:rsid w:val="7819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412</Words>
  <Characters>2350</Characters>
  <Lines>19</Lines>
  <Paragraphs>5</Paragraphs>
  <TotalTime>15</TotalTime>
  <ScaleCrop>false</ScaleCrop>
  <LinksUpToDate>false</LinksUpToDate>
  <CharactersWithSpaces>2757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2021-05-28T03:04:00Z</dcterms:created>
  <dcterms:modified xsi:type="dcterms:W3CDTF">2021-11-16T23:21:10Z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ED07A74F0B014FC3AF14914C21E6D0E6</vt:lpwstr>
  </property>
</Properties>
</file>