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健康与社会照护赛项赛题（七）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  <w:bookmarkEnd w:id="0"/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模块案例描述</w:t>
      </w:r>
    </w:p>
    <w:p>
      <w:pPr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张彦成，男，</w:t>
      </w:r>
      <w:r>
        <w:rPr>
          <w:rFonts w:ascii="仿宋" w:hAnsi="仿宋" w:eastAsia="仿宋" w:cs="Times New Roman"/>
          <w:color w:val="auto"/>
          <w:sz w:val="28"/>
          <w:szCs w:val="28"/>
        </w:rPr>
        <w:t>73岁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。</w:t>
      </w:r>
      <w:r>
        <w:rPr>
          <w:rFonts w:ascii="仿宋" w:hAnsi="仿宋" w:eastAsia="仿宋" w:cs="Times New Roman"/>
          <w:color w:val="auto"/>
          <w:sz w:val="28"/>
          <w:szCs w:val="28"/>
        </w:rPr>
        <w:t>高血压病史30年，5年前脑梗死。今晨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突发头晕、恶心，</w:t>
      </w:r>
      <w:r>
        <w:rPr>
          <w:rFonts w:ascii="仿宋" w:hAnsi="仿宋" w:eastAsia="仿宋" w:cs="Times New Roman"/>
          <w:color w:val="auto"/>
          <w:sz w:val="28"/>
          <w:szCs w:val="28"/>
        </w:rPr>
        <w:t>言语不清，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右</w:t>
      </w:r>
      <w:r>
        <w:rPr>
          <w:rFonts w:ascii="仿宋" w:hAnsi="仿宋" w:eastAsia="仿宋" w:cs="Times New Roman"/>
          <w:color w:val="auto"/>
          <w:sz w:val="28"/>
          <w:szCs w:val="28"/>
        </w:rPr>
        <w:t>侧肢体无力，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由</w:t>
      </w:r>
      <w:r>
        <w:rPr>
          <w:rFonts w:ascii="仿宋" w:hAnsi="仿宋" w:eastAsia="仿宋" w:cs="Times New Roman"/>
          <w:color w:val="auto"/>
          <w:sz w:val="28"/>
          <w:szCs w:val="28"/>
        </w:rPr>
        <w:t>120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送至</w:t>
      </w:r>
      <w:r>
        <w:rPr>
          <w:rFonts w:ascii="仿宋" w:hAnsi="仿宋" w:eastAsia="仿宋" w:cs="Times New Roman"/>
          <w:color w:val="auto"/>
          <w:sz w:val="28"/>
          <w:szCs w:val="28"/>
        </w:rPr>
        <w:t>医院急诊室。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现右侧肢</w:t>
      </w:r>
      <w:r>
        <w:rPr>
          <w:rFonts w:hint="eastAsia" w:ascii="仿宋" w:hAnsi="仿宋" w:eastAsia="仿宋" w:cs="Times New Roman"/>
          <w:sz w:val="28"/>
          <w:szCs w:val="28"/>
        </w:rPr>
        <w:t>体肌力3</w:t>
      </w:r>
      <w:r>
        <w:rPr>
          <w:rFonts w:ascii="仿宋" w:hAnsi="仿宋" w:eastAsia="仿宋" w:cs="Times New Roman"/>
          <w:sz w:val="28"/>
          <w:szCs w:val="28"/>
        </w:rPr>
        <w:t>级，</w:t>
      </w:r>
      <w:r>
        <w:rPr>
          <w:rFonts w:hint="eastAsia" w:ascii="仿宋" w:hAnsi="仿宋" w:eastAsia="仿宋" w:cs="Times New Roman"/>
          <w:sz w:val="28"/>
          <w:szCs w:val="28"/>
        </w:rPr>
        <w:t>左</w:t>
      </w:r>
      <w:r>
        <w:rPr>
          <w:rFonts w:ascii="仿宋" w:hAnsi="仿宋" w:eastAsia="仿宋" w:cs="Times New Roman"/>
          <w:sz w:val="28"/>
          <w:szCs w:val="28"/>
        </w:rPr>
        <w:t>侧肢体肌力4级，肌张力适中，腱反射存在，</w:t>
      </w:r>
      <w:r>
        <w:rPr>
          <w:rFonts w:hint="eastAsia" w:ascii="仿宋" w:hAnsi="仿宋" w:eastAsia="仿宋" w:cs="Times New Roman"/>
          <w:sz w:val="28"/>
          <w:szCs w:val="28"/>
        </w:rPr>
        <w:t>初步诊断为脑梗死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ascii="仿宋" w:hAnsi="仿宋" w:eastAsia="仿宋" w:cs="Times New Roman"/>
          <w:sz w:val="28"/>
          <w:szCs w:val="28"/>
        </w:rPr>
        <w:t>医嘱给予监测</w:t>
      </w:r>
      <w:bookmarkStart w:id="1" w:name="_Hlk51781348"/>
      <w:r>
        <w:rPr>
          <w:rFonts w:ascii="仿宋" w:hAnsi="仿宋" w:eastAsia="仿宋" w:cs="Times New Roman"/>
          <w:sz w:val="28"/>
          <w:szCs w:val="28"/>
        </w:rPr>
        <w:t>生命体征</w:t>
      </w:r>
      <w:bookmarkEnd w:id="1"/>
      <w:r>
        <w:rPr>
          <w:rFonts w:ascii="仿宋" w:hAnsi="仿宋" w:eastAsia="仿宋" w:cs="Times New Roman"/>
          <w:sz w:val="28"/>
          <w:szCs w:val="28"/>
        </w:rPr>
        <w:t>及CT检查。有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1</w:t>
      </w:r>
      <w:r>
        <w:rPr>
          <w:rFonts w:ascii="仿宋" w:hAnsi="仿宋" w:eastAsia="仿宋" w:cs="Times New Roman"/>
          <w:sz w:val="28"/>
          <w:szCs w:val="28"/>
        </w:rPr>
        <w:t>女，</w:t>
      </w:r>
      <w:r>
        <w:rPr>
          <w:rFonts w:hint="eastAsia" w:ascii="仿宋" w:hAnsi="仿宋" w:eastAsia="仿宋" w:cs="Times New Roman"/>
          <w:sz w:val="28"/>
          <w:szCs w:val="28"/>
        </w:rPr>
        <w:t>外地工作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他和老伴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此时</w:t>
      </w:r>
      <w:r>
        <w:rPr>
          <w:rFonts w:hint="eastAsia" w:ascii="仿宋" w:hAnsi="仿宋" w:eastAsia="仿宋" w:cs="Times New Roman"/>
          <w:sz w:val="28"/>
          <w:szCs w:val="28"/>
        </w:rPr>
        <w:t>非常焦虑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和担心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</w:p>
    <w:p>
      <w:pPr>
        <w:pStyle w:val="12"/>
        <w:framePr w:wrap="auto" w:vAnchor="margin" w:hAnchor="text" w:yAlign="inline"/>
        <w:spacing w:line="360" w:lineRule="auto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请书写照护计划、完成实际照护任务并撰写反思报告。实际照护任务：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请给患者测量血压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ascii="仿宋" w:hAnsi="仿宋" w:eastAsia="仿宋" w:cs="Times New Roman"/>
          <w:sz w:val="28"/>
          <w:szCs w:val="28"/>
        </w:rPr>
        <w:t>将</w:t>
      </w:r>
      <w:r>
        <w:rPr>
          <w:rFonts w:hint="eastAsia" w:ascii="仿宋" w:hAnsi="仿宋" w:eastAsia="仿宋" w:cs="Times New Roman"/>
          <w:sz w:val="28"/>
          <w:szCs w:val="28"/>
        </w:rPr>
        <w:t>患者</w:t>
      </w:r>
      <w:r>
        <w:rPr>
          <w:rFonts w:ascii="仿宋" w:hAnsi="仿宋" w:eastAsia="仿宋" w:cs="Times New Roman"/>
          <w:sz w:val="28"/>
          <w:szCs w:val="28"/>
        </w:rPr>
        <w:t>从床上转移至轮椅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推至CT 室</w:t>
      </w:r>
      <w:r>
        <w:rPr>
          <w:rFonts w:hint="eastAsia" w:ascii="仿宋" w:hAnsi="仿宋" w:eastAsia="仿宋" w:cs="Times New Roman"/>
          <w:sz w:val="28"/>
          <w:szCs w:val="28"/>
        </w:rPr>
        <w:t>做检查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请给予患者脑梗死的健康指导</w:t>
      </w:r>
    </w:p>
    <w:p>
      <w:pPr>
        <w:spacing w:line="580" w:lineRule="exact"/>
        <w:rPr>
          <w:rFonts w:ascii="仿宋" w:hAnsi="仿宋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890539B"/>
    <w:multiLevelType w:val="multilevel"/>
    <w:tmpl w:val="2890539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30A0D"/>
    <w:rsid w:val="001E7BB9"/>
    <w:rsid w:val="001F6C51"/>
    <w:rsid w:val="00484E67"/>
    <w:rsid w:val="0064766E"/>
    <w:rsid w:val="00672900"/>
    <w:rsid w:val="007244ED"/>
    <w:rsid w:val="007B0AB6"/>
    <w:rsid w:val="00804B88"/>
    <w:rsid w:val="00835F7F"/>
    <w:rsid w:val="00881CD5"/>
    <w:rsid w:val="00964928"/>
    <w:rsid w:val="00A129C0"/>
    <w:rsid w:val="00AB2893"/>
    <w:rsid w:val="00B4085D"/>
    <w:rsid w:val="00BC5F65"/>
    <w:rsid w:val="00CA6ED0"/>
    <w:rsid w:val="00D749A9"/>
    <w:rsid w:val="00D9238B"/>
    <w:rsid w:val="00DD03E9"/>
    <w:rsid w:val="00DE2D34"/>
    <w:rsid w:val="00E26E5E"/>
    <w:rsid w:val="00F12954"/>
    <w:rsid w:val="00FC04F6"/>
    <w:rsid w:val="4DF40582"/>
    <w:rsid w:val="53081525"/>
    <w:rsid w:val="59547C01"/>
    <w:rsid w:val="59844A7E"/>
    <w:rsid w:val="59D1098C"/>
    <w:rsid w:val="6DDA46CE"/>
    <w:rsid w:val="DFFFD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link w:val="11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semiHidden/>
    <w:qFormat/>
    <w:uiPriority w:val="99"/>
  </w:style>
  <w:style w:type="character" w:customStyle="1" w:styleId="11">
    <w:name w:val="正文文本首行缩进 字符"/>
    <w:basedOn w:val="10"/>
    <w:link w:val="5"/>
    <w:qFormat/>
    <w:uiPriority w:val="99"/>
    <w:rPr>
      <w:szCs w:val="24"/>
    </w:rPr>
  </w:style>
  <w:style w:type="paragraph" w:customStyle="1" w:styleId="12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259</Characters>
  <Lines>2</Lines>
  <Paragraphs>1</Paragraphs>
  <TotalTime>3</TotalTime>
  <ScaleCrop>false</ScaleCrop>
  <LinksUpToDate>false</LinksUpToDate>
  <CharactersWithSpaces>262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2022-02-16T10:45:55Z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</Properties>
</file>