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BDCDCC" w14:textId="77777777" w:rsidR="00711824" w:rsidRPr="00944907" w:rsidRDefault="00C97B17">
      <w:pPr>
        <w:pStyle w:val="a3"/>
        <w:spacing w:line="560" w:lineRule="exact"/>
        <w:jc w:val="center"/>
        <w:rPr>
          <w:rFonts w:ascii="黑体" w:eastAsia="黑体" w:hAnsi="黑体" w:cs="仿宋"/>
          <w:b/>
          <w:sz w:val="28"/>
          <w:szCs w:val="28"/>
        </w:rPr>
      </w:pPr>
      <w:r w:rsidRPr="00944907">
        <w:rPr>
          <w:rFonts w:ascii="黑体" w:eastAsia="黑体" w:hAnsi="黑体" w:cs="黑体" w:hint="eastAsia"/>
          <w:b/>
          <w:sz w:val="28"/>
          <w:szCs w:val="28"/>
        </w:rPr>
        <w:t>业务素养赛题八</w:t>
      </w:r>
    </w:p>
    <w:p w14:paraId="4B8CD972" w14:textId="77777777" w:rsidR="00711824" w:rsidRPr="007D1136" w:rsidRDefault="00C97B17">
      <w:pPr>
        <w:pStyle w:val="a3"/>
        <w:spacing w:line="560" w:lineRule="exact"/>
        <w:jc w:val="right"/>
        <w:rPr>
          <w:rFonts w:ascii="仿宋" w:eastAsia="仿宋" w:hAnsi="仿宋" w:cs="仿宋"/>
          <w:sz w:val="28"/>
          <w:szCs w:val="28"/>
        </w:rPr>
      </w:pPr>
      <w:r w:rsidRPr="007D1136">
        <w:rPr>
          <w:rFonts w:ascii="仿宋" w:eastAsia="仿宋" w:hAnsi="仿宋" w:cs="仿宋" w:hint="eastAsia"/>
          <w:sz w:val="28"/>
          <w:szCs w:val="28"/>
        </w:rPr>
        <w:t xml:space="preserve">                              总分：100分</w:t>
      </w:r>
    </w:p>
    <w:p w14:paraId="757ED3C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一、单选题</w:t>
      </w:r>
    </w:p>
    <w:p w14:paraId="1D8EC884" w14:textId="52924291" w:rsidR="00711824" w:rsidRPr="007D1136" w:rsidRDefault="00C97B17">
      <w:pPr>
        <w:numPr>
          <w:ilvl w:val="0"/>
          <w:numId w:val="1"/>
        </w:numPr>
        <w:rPr>
          <w:rFonts w:ascii="仿宋" w:eastAsia="仿宋" w:hAnsi="仿宋" w:cs="仿宋"/>
          <w:sz w:val="28"/>
          <w:szCs w:val="28"/>
          <w:lang w:eastAsia="zh-Hans"/>
        </w:rPr>
      </w:pPr>
      <w:r w:rsidRPr="007D1136">
        <w:rPr>
          <w:rFonts w:ascii="仿宋" w:eastAsia="仿宋" w:hAnsi="仿宋" w:cs="仿宋" w:hint="eastAsia"/>
          <w:sz w:val="28"/>
          <w:szCs w:val="28"/>
          <w:lang w:eastAsia="zh-Hans"/>
        </w:rPr>
        <w:t>下列不属于金融工具的特点的是：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lang w:eastAsia="zh-Hans"/>
        </w:rPr>
        <w:t>。</w:t>
      </w:r>
    </w:p>
    <w:p w14:paraId="09AF405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A：稳定性</w:t>
      </w:r>
    </w:p>
    <w:p w14:paraId="234492B7"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B：收益性</w:t>
      </w:r>
    </w:p>
    <w:p w14:paraId="18BD3E0A"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C：流动性</w:t>
      </w:r>
    </w:p>
    <w:p w14:paraId="2F01CB05"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D：风险性</w:t>
      </w:r>
    </w:p>
    <w:p w14:paraId="72D639EF"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正确答案：A</w:t>
      </w:r>
    </w:p>
    <w:p w14:paraId="1F796BB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金融工具的特点包括流动性、收益性、风险性。</w:t>
      </w:r>
    </w:p>
    <w:p w14:paraId="33DFC3C0" w14:textId="77777777" w:rsidR="00711824" w:rsidRPr="007D1136" w:rsidRDefault="00711824">
      <w:pPr>
        <w:pStyle w:val="a3"/>
        <w:spacing w:line="560" w:lineRule="exact"/>
        <w:rPr>
          <w:rFonts w:ascii="仿宋" w:eastAsia="仿宋" w:hAnsi="仿宋" w:cs="仿宋"/>
          <w:sz w:val="28"/>
          <w:szCs w:val="28"/>
        </w:rPr>
      </w:pPr>
    </w:p>
    <w:p w14:paraId="2A655A91" w14:textId="6A08D9FB"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2．</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是通货膨胀的必然结果，是通货膨胀的主要标志。</w:t>
      </w:r>
    </w:p>
    <w:p w14:paraId="0D5040E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A:利率上涨</w:t>
      </w:r>
    </w:p>
    <w:p w14:paraId="5AD67153"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B:物价总水平上涨</w:t>
      </w:r>
    </w:p>
    <w:p w14:paraId="6FC658B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C:劳动人口持续增加</w:t>
      </w:r>
    </w:p>
    <w:p w14:paraId="27463CF9"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D:货币供给减少</w:t>
      </w:r>
    </w:p>
    <w:p w14:paraId="4C9DE3DD"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603B731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【参考解析】物价总水平上涨是通货膨胀的必然结果，是通货膨胀的主要标志。</w:t>
      </w:r>
    </w:p>
    <w:p w14:paraId="63BB4971" w14:textId="77777777" w:rsidR="00711824" w:rsidRPr="007D1136" w:rsidRDefault="00711824">
      <w:pPr>
        <w:pStyle w:val="a3"/>
        <w:spacing w:line="560" w:lineRule="exact"/>
        <w:rPr>
          <w:rFonts w:ascii="仿宋" w:eastAsia="仿宋" w:hAnsi="仿宋" w:cs="仿宋"/>
          <w:sz w:val="28"/>
          <w:szCs w:val="28"/>
        </w:rPr>
      </w:pPr>
    </w:p>
    <w:p w14:paraId="22FD5935" w14:textId="67F51835"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sz w:val="28"/>
          <w:szCs w:val="28"/>
        </w:rPr>
        <w:t>3．</w:t>
      </w:r>
      <w:r w:rsidRPr="007D1136">
        <w:rPr>
          <w:rFonts w:ascii="仿宋" w:eastAsia="仿宋" w:hAnsi="仿宋" w:cs="仿宋" w:hint="eastAsia"/>
          <w:bCs/>
          <w:sz w:val="28"/>
          <w:szCs w:val="28"/>
          <w:lang w:eastAsia="zh-Hans"/>
        </w:rPr>
        <w:t>商业银行开展信贷业务，应当严格审查借款人的资信，实行</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，保障按期收回贷款。</w:t>
      </w:r>
    </w:p>
    <w:p w14:paraId="6C5401F8"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A：保证</w:t>
      </w:r>
    </w:p>
    <w:p w14:paraId="6DDC7E61"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lastRenderedPageBreak/>
        <w:t>B：抵押</w:t>
      </w:r>
    </w:p>
    <w:p w14:paraId="3EE92FAC"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C：担保</w:t>
      </w:r>
    </w:p>
    <w:p w14:paraId="12D6AAA3"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D：质押</w:t>
      </w:r>
    </w:p>
    <w:p w14:paraId="505CD7D3"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正确答案：C</w:t>
      </w:r>
    </w:p>
    <w:p w14:paraId="14D0A4B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商业银行开展信贷业务，应当严格审查借款人的资信，实行担保，保障按期收回贷款。</w:t>
      </w:r>
    </w:p>
    <w:p w14:paraId="3EC183A8" w14:textId="77777777" w:rsidR="00711824" w:rsidRPr="007D1136" w:rsidRDefault="00711824">
      <w:pPr>
        <w:pStyle w:val="a3"/>
        <w:spacing w:line="560" w:lineRule="exact"/>
        <w:rPr>
          <w:rFonts w:ascii="仿宋" w:eastAsia="仿宋" w:hAnsi="仿宋" w:cs="仿宋"/>
          <w:sz w:val="28"/>
          <w:szCs w:val="28"/>
        </w:rPr>
      </w:pPr>
    </w:p>
    <w:p w14:paraId="20E49BB3" w14:textId="2D3B7048"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4.中国央行数字货币是以国家信用为价值支撑，本质上属于中央银行对公众发行的债务，以国家信用为价值担保，具有无限法偿性。央行对其定位是代替</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7D35E96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A:M</w:t>
      </w:r>
    </w:p>
    <w:p w14:paraId="1849252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B:M</w:t>
      </w:r>
      <w:r w:rsidRPr="007D1136">
        <w:rPr>
          <w:rFonts w:ascii="仿宋" w:eastAsia="仿宋" w:hAnsi="仿宋" w:cs="仿宋" w:hint="eastAsia"/>
          <w:sz w:val="28"/>
          <w:szCs w:val="28"/>
          <w:vertAlign w:val="subscript"/>
        </w:rPr>
        <w:t>1</w:t>
      </w:r>
    </w:p>
    <w:p w14:paraId="4922731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C:M</w:t>
      </w:r>
      <w:r w:rsidRPr="007D1136">
        <w:rPr>
          <w:rFonts w:ascii="仿宋" w:eastAsia="仿宋" w:hAnsi="仿宋" w:cs="仿宋" w:hint="eastAsia"/>
          <w:sz w:val="28"/>
          <w:szCs w:val="28"/>
          <w:vertAlign w:val="subscript"/>
        </w:rPr>
        <w:t>2</w:t>
      </w:r>
    </w:p>
    <w:p w14:paraId="49A5850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D:M</w:t>
      </w:r>
      <w:r w:rsidRPr="007D1136">
        <w:rPr>
          <w:rFonts w:ascii="仿宋" w:eastAsia="仿宋" w:hAnsi="仿宋" w:cs="仿宋" w:hint="eastAsia"/>
          <w:sz w:val="28"/>
          <w:szCs w:val="28"/>
          <w:vertAlign w:val="subscript"/>
        </w:rPr>
        <w:t>3</w:t>
      </w:r>
    </w:p>
    <w:p w14:paraId="6DEE4C2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69ECDE8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【参考解析】中国央行数字货币是以国家信用为价值支撑，本质上属于中央银行对公众发行的债务，以国家信用为价值担保，具有无限法偿性。央行对其定位是代替M。</w:t>
      </w:r>
    </w:p>
    <w:p w14:paraId="24072D89" w14:textId="77777777" w:rsidR="00711824" w:rsidRPr="007D1136" w:rsidRDefault="00711824">
      <w:pPr>
        <w:pStyle w:val="a3"/>
        <w:spacing w:line="560" w:lineRule="exact"/>
        <w:rPr>
          <w:rFonts w:ascii="仿宋" w:eastAsia="仿宋" w:hAnsi="仿宋" w:cs="仿宋"/>
          <w:sz w:val="28"/>
          <w:szCs w:val="28"/>
        </w:rPr>
      </w:pPr>
    </w:p>
    <w:p w14:paraId="426AA8C7" w14:textId="68036DB1"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5.</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是指银行的债权人或所有者，借助于银行的信息披露和有关社会中介机构，通过自觉提供监督和实施对银行活动的约束，把管理落后或不稳健的银行逐出市场等手段来迫使银行安全稳健经营的过程。</w:t>
      </w:r>
    </w:p>
    <w:p w14:paraId="10D9A32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A:银行自我监管</w:t>
      </w:r>
    </w:p>
    <w:p w14:paraId="0853CB6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B:外部监管</w:t>
      </w:r>
    </w:p>
    <w:p w14:paraId="11AE306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C:行业自律</w:t>
      </w:r>
    </w:p>
    <w:p w14:paraId="6283323C"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D:市场约束 </w:t>
      </w:r>
    </w:p>
    <w:p w14:paraId="5E2B13B1"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359F5CB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市场约束也被称为“市场纪律”，是指银行的债权人或所有者，借助于银行的信息披露和有关社会中介机构，通过自觉提供监督和实施对银行活动的约束，把管理落后或不稳健的银行逐出市场等手段来迫使银行安全稳健经营的过程。</w:t>
      </w:r>
    </w:p>
    <w:p w14:paraId="3DB4DC81" w14:textId="77777777" w:rsidR="00711824" w:rsidRPr="007D1136" w:rsidRDefault="00711824">
      <w:pPr>
        <w:pStyle w:val="a3"/>
        <w:spacing w:line="560" w:lineRule="exact"/>
        <w:rPr>
          <w:rFonts w:ascii="仿宋" w:eastAsia="仿宋" w:hAnsi="仿宋" w:cs="仿宋"/>
          <w:sz w:val="28"/>
          <w:szCs w:val="28"/>
        </w:rPr>
      </w:pPr>
    </w:p>
    <w:p w14:paraId="5E7C1CA6" w14:textId="59BA9E5B" w:rsidR="00711824" w:rsidRPr="007D1136" w:rsidRDefault="00C97B17">
      <w:pPr>
        <w:numPr>
          <w:ilvl w:val="255"/>
          <w:numId w:val="0"/>
        </w:numPr>
        <w:rPr>
          <w:rFonts w:ascii="仿宋" w:eastAsia="仿宋" w:hAnsi="仿宋" w:cs="仿宋"/>
          <w:bCs/>
          <w:sz w:val="28"/>
          <w:szCs w:val="28"/>
          <w:lang w:eastAsia="zh-Hans"/>
        </w:rPr>
      </w:pPr>
      <w:r w:rsidRPr="007D1136">
        <w:rPr>
          <w:rFonts w:ascii="仿宋" w:eastAsia="仿宋" w:hAnsi="仿宋" w:cs="仿宋" w:hint="eastAsia"/>
          <w:sz w:val="28"/>
          <w:szCs w:val="28"/>
        </w:rPr>
        <w:t>6.</w:t>
      </w:r>
      <w:r w:rsidRPr="007D1136">
        <w:rPr>
          <w:rFonts w:ascii="仿宋" w:eastAsia="仿宋" w:hAnsi="仿宋" w:cs="仿宋" w:hint="eastAsia"/>
          <w:bCs/>
          <w:sz w:val="28"/>
          <w:szCs w:val="28"/>
          <w:lang w:eastAsia="zh-Hans"/>
        </w:rPr>
        <w:t>以下不属于行政强制措施的种类的是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w:t>
      </w:r>
    </w:p>
    <w:p w14:paraId="5A63F9B3"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A：限制人身自由</w:t>
      </w:r>
    </w:p>
    <w:p w14:paraId="486F295C"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B：扣押财物</w:t>
      </w:r>
    </w:p>
    <w:p w14:paraId="6B928663"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C：冻结存款、汇款</w:t>
      </w:r>
    </w:p>
    <w:p w14:paraId="6F3A673E"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D：吊销营业执照</w:t>
      </w:r>
    </w:p>
    <w:p w14:paraId="2E97A94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正确答案：D</w:t>
      </w:r>
    </w:p>
    <w:p w14:paraId="0B4647C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《行政强制法》第9条规定，行政强制措施的种类：（一）限制公民人身自由；（二）查封场所、设施或者财物；（三）扣押财物；（四）冻结存款、汇款；（五）其他行政强制措施。</w:t>
      </w:r>
    </w:p>
    <w:p w14:paraId="10358078" w14:textId="77777777" w:rsidR="00711824" w:rsidRPr="007D1136" w:rsidRDefault="00711824">
      <w:pPr>
        <w:pStyle w:val="a3"/>
        <w:spacing w:line="560" w:lineRule="exact"/>
        <w:rPr>
          <w:rFonts w:ascii="仿宋" w:eastAsia="仿宋" w:hAnsi="仿宋" w:cs="仿宋"/>
          <w:sz w:val="28"/>
          <w:szCs w:val="28"/>
        </w:rPr>
      </w:pPr>
    </w:p>
    <w:p w14:paraId="6F8E2A7F" w14:textId="15677B9C"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7.国务院领布的《个人存款账户实名制规定》 规定，个人在金融机构开立个人存款账户时，应当出示本人身份证件，使用实名。该规定施行的时间是</w:t>
      </w:r>
      <w:r w:rsidR="007814CA" w:rsidRPr="007D1136">
        <w:rPr>
          <w:rFonts w:ascii="仿宋" w:eastAsia="仿宋" w:hAnsi="仿宋" w:cs="仿宋" w:hint="eastAsia"/>
          <w:sz w:val="28"/>
          <w:szCs w:val="28"/>
          <w:lang w:eastAsia="zh-Hans"/>
        </w:rPr>
        <w:t>（    ）。</w:t>
      </w:r>
    </w:p>
    <w:p w14:paraId="3C013F1A"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A:1995年5月1日</w:t>
      </w:r>
    </w:p>
    <w:p w14:paraId="16DE90C1"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B:2000年4月1日</w:t>
      </w:r>
    </w:p>
    <w:p w14:paraId="7363FA73"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C:2005年10月1日</w:t>
      </w:r>
    </w:p>
    <w:p w14:paraId="5D8C12C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D:2005年10月1日</w:t>
      </w:r>
    </w:p>
    <w:p w14:paraId="61B91FA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16002ED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【参考解析】国务院颁布的《个人存款账户实名制规定》（自2000年4月1日起施行）规定，个人在金融机构开立个人存款账户时，应当出示本人身份证件，使用实名。</w:t>
      </w:r>
    </w:p>
    <w:p w14:paraId="2011105F" w14:textId="77777777" w:rsidR="00711824" w:rsidRPr="007D1136" w:rsidRDefault="00711824">
      <w:pPr>
        <w:pStyle w:val="a3"/>
        <w:spacing w:line="560" w:lineRule="exact"/>
        <w:rPr>
          <w:rFonts w:ascii="仿宋" w:eastAsia="仿宋" w:hAnsi="仿宋" w:cs="仿宋"/>
          <w:sz w:val="28"/>
          <w:szCs w:val="28"/>
        </w:rPr>
      </w:pPr>
    </w:p>
    <w:p w14:paraId="49ADDD6F" w14:textId="4BDB20CD"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8.即期外汇交易是指交易日后的第</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个营业日或成交当日办理实际货币交割的外汇交易。</w:t>
      </w:r>
    </w:p>
    <w:p w14:paraId="2E14CBC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A:二</w:t>
      </w:r>
    </w:p>
    <w:p w14:paraId="6ED9A28C"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B:三</w:t>
      </w:r>
    </w:p>
    <w:p w14:paraId="2E3DC33B"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C:四</w:t>
      </w:r>
    </w:p>
    <w:p w14:paraId="12777758"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D:五</w:t>
      </w:r>
    </w:p>
    <w:p w14:paraId="0C2A145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455ABE8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【参考解析】即期外汇交易又称为现汇交易或外汇现货交易，是指交易日后的第二个营业日或成交当日办理实际货币交割的外汇交易。</w:t>
      </w:r>
    </w:p>
    <w:p w14:paraId="2D809874" w14:textId="77777777" w:rsidR="00711824" w:rsidRPr="007D1136" w:rsidRDefault="00711824">
      <w:pPr>
        <w:pStyle w:val="a3"/>
        <w:spacing w:line="560" w:lineRule="exact"/>
        <w:rPr>
          <w:rFonts w:ascii="仿宋" w:eastAsia="仿宋" w:hAnsi="仿宋" w:cs="仿宋"/>
          <w:sz w:val="28"/>
          <w:szCs w:val="28"/>
        </w:rPr>
      </w:pPr>
    </w:p>
    <w:p w14:paraId="396574F4" w14:textId="25F4A7DE" w:rsidR="00711824" w:rsidRPr="007D1136" w:rsidRDefault="00C97B17">
      <w:pPr>
        <w:numPr>
          <w:ilvl w:val="255"/>
          <w:numId w:val="0"/>
        </w:numPr>
        <w:rPr>
          <w:rFonts w:ascii="仿宋" w:eastAsia="仿宋" w:hAnsi="仿宋" w:cs="仿宋"/>
          <w:bCs/>
          <w:sz w:val="28"/>
          <w:szCs w:val="28"/>
          <w:lang w:eastAsia="zh-Hans"/>
        </w:rPr>
      </w:pPr>
      <w:r w:rsidRPr="007D1136">
        <w:rPr>
          <w:rFonts w:ascii="仿宋" w:eastAsia="仿宋" w:hAnsi="仿宋" w:cs="仿宋" w:hint="eastAsia"/>
          <w:sz w:val="28"/>
          <w:szCs w:val="28"/>
        </w:rPr>
        <w:t>9.</w:t>
      </w:r>
      <w:r w:rsidRPr="007D1136">
        <w:rPr>
          <w:rFonts w:ascii="仿宋" w:eastAsia="仿宋" w:hAnsi="仿宋" w:cs="仿宋" w:hint="eastAsia"/>
          <w:bCs/>
          <w:sz w:val="28"/>
          <w:szCs w:val="28"/>
          <w:lang w:eastAsia="zh-Hans"/>
        </w:rPr>
        <w:t>保险业金融机构，资产总额</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亿元以下的为中小微型企业。</w:t>
      </w:r>
    </w:p>
    <w:p w14:paraId="0444942E"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A：10000</w:t>
      </w:r>
    </w:p>
    <w:p w14:paraId="55F54C87"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B：8000</w:t>
      </w:r>
    </w:p>
    <w:p w14:paraId="3E85AA24"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C：5000</w:t>
      </w:r>
    </w:p>
    <w:p w14:paraId="28DCEB6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D：3000</w:t>
      </w:r>
    </w:p>
    <w:p w14:paraId="3E400E29"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正确答案：C</w:t>
      </w:r>
    </w:p>
    <w:p w14:paraId="5E58EDFF" w14:textId="35D8B87B" w:rsidR="00711824" w:rsidRPr="007D1136" w:rsidRDefault="00C97B17" w:rsidP="007814CA">
      <w:pPr>
        <w:rPr>
          <w:rFonts w:ascii="仿宋" w:eastAsia="仿宋" w:hAnsi="仿宋" w:cs="仿宋"/>
          <w:bCs/>
          <w:sz w:val="28"/>
          <w:szCs w:val="28"/>
          <w:lang w:eastAsia="zh-Hans"/>
        </w:rPr>
      </w:pPr>
      <w:r w:rsidRPr="007D1136">
        <w:rPr>
          <w:rFonts w:ascii="仿宋" w:eastAsia="仿宋" w:hAnsi="仿宋" w:cs="仿宋" w:hint="eastAsia"/>
          <w:bCs/>
          <w:sz w:val="28"/>
          <w:szCs w:val="28"/>
        </w:rPr>
        <w:lastRenderedPageBreak/>
        <w:t>【参考解析】</w:t>
      </w:r>
      <w:r w:rsidRPr="007D1136">
        <w:rPr>
          <w:rFonts w:ascii="仿宋" w:eastAsia="仿宋" w:hAnsi="仿宋" w:cs="仿宋" w:hint="eastAsia"/>
          <w:bCs/>
          <w:sz w:val="28"/>
          <w:szCs w:val="28"/>
          <w:lang w:eastAsia="zh-Hans"/>
        </w:rPr>
        <w:t>保险业金融机构，资产总额5000亿元以下的为中小微型企业。</w:t>
      </w:r>
    </w:p>
    <w:p w14:paraId="14AF28A8" w14:textId="77777777" w:rsidR="00711824" w:rsidRPr="007D1136" w:rsidRDefault="00711824">
      <w:pPr>
        <w:pStyle w:val="a3"/>
        <w:spacing w:line="560" w:lineRule="exact"/>
        <w:rPr>
          <w:rFonts w:ascii="仿宋" w:eastAsia="仿宋" w:hAnsi="仿宋" w:cs="仿宋"/>
          <w:sz w:val="28"/>
          <w:szCs w:val="28"/>
        </w:rPr>
      </w:pPr>
    </w:p>
    <w:p w14:paraId="1EB7606B" w14:textId="269F23D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10.商品及金融行生品类理财产品投资于商品及金融行生品的比例不低于</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7BFAA2DD"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A:50%</w:t>
      </w:r>
    </w:p>
    <w:p w14:paraId="5946E8C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B:60%</w:t>
      </w:r>
    </w:p>
    <w:p w14:paraId="105C005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C:70%</w:t>
      </w:r>
    </w:p>
    <w:p w14:paraId="3484F2DA"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D:80%</w:t>
      </w:r>
    </w:p>
    <w:p w14:paraId="6B655D59"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2ABB1C7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【参考解析】固定收益类理财产品投资于存款、债券等债权类资产的比例不低于80%；权益类理财产品投资于权益类资产的比例不低于80%；商品及金融衍生品类理产品投资于商品及金融行生品的比例不低于80%。</w:t>
      </w:r>
    </w:p>
    <w:p w14:paraId="13FE3EAB" w14:textId="77777777" w:rsidR="00711824" w:rsidRPr="007D1136" w:rsidRDefault="00711824">
      <w:pPr>
        <w:pStyle w:val="a3"/>
        <w:spacing w:line="560" w:lineRule="exact"/>
        <w:rPr>
          <w:rFonts w:ascii="仿宋" w:eastAsia="仿宋" w:hAnsi="仿宋" w:cs="仿宋"/>
          <w:sz w:val="28"/>
          <w:szCs w:val="28"/>
        </w:rPr>
      </w:pPr>
    </w:p>
    <w:p w14:paraId="1BB6DCBF" w14:textId="14E31FFD" w:rsidR="00711824" w:rsidRPr="007D1136" w:rsidRDefault="00C97B17">
      <w:pPr>
        <w:numPr>
          <w:ilvl w:val="255"/>
          <w:numId w:val="0"/>
        </w:numPr>
        <w:rPr>
          <w:rFonts w:ascii="仿宋" w:eastAsia="仿宋" w:hAnsi="仿宋" w:cs="仿宋"/>
          <w:sz w:val="28"/>
          <w:szCs w:val="28"/>
          <w:lang w:eastAsia="zh-Hans"/>
        </w:rPr>
      </w:pPr>
      <w:r w:rsidRPr="007D1136">
        <w:rPr>
          <w:rFonts w:ascii="仿宋" w:eastAsia="仿宋" w:hAnsi="仿宋" w:cs="仿宋" w:hint="eastAsia"/>
          <w:sz w:val="28"/>
          <w:szCs w:val="28"/>
        </w:rPr>
        <w:t>11.</w:t>
      </w:r>
      <w:r w:rsidRPr="007D1136">
        <w:rPr>
          <w:rFonts w:ascii="仿宋" w:eastAsia="仿宋" w:hAnsi="仿宋" w:cs="仿宋" w:hint="eastAsia"/>
          <w:sz w:val="28"/>
          <w:szCs w:val="28"/>
          <w:lang w:eastAsia="zh-Hans"/>
        </w:rPr>
        <w:t>支票出票人自被列入停售名单之日起</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lang w:eastAsia="zh-Hans"/>
        </w:rPr>
        <w:t>个月内，没有其他重大失信行为的，可以解除停售措施。</w:t>
      </w:r>
    </w:p>
    <w:p w14:paraId="513F4ED2"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w:t>
      </w:r>
      <w:r w:rsidRPr="007D1136">
        <w:rPr>
          <w:rFonts w:ascii="仿宋" w:eastAsia="仿宋" w:hAnsi="仿宋" w:cs="仿宋"/>
          <w:sz w:val="28"/>
          <w:szCs w:val="28"/>
          <w:lang w:eastAsia="zh-Hans"/>
        </w:rPr>
        <w:t>6</w:t>
      </w:r>
    </w:p>
    <w:p w14:paraId="04BFBA6A"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w:t>
      </w:r>
      <w:r w:rsidRPr="007D1136">
        <w:rPr>
          <w:rFonts w:ascii="仿宋" w:eastAsia="仿宋" w:hAnsi="仿宋" w:cs="仿宋"/>
          <w:sz w:val="28"/>
          <w:szCs w:val="28"/>
          <w:lang w:eastAsia="zh-Hans"/>
        </w:rPr>
        <w:t>12</w:t>
      </w:r>
    </w:p>
    <w:p w14:paraId="4A5F2C1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w:t>
      </w:r>
      <w:r w:rsidRPr="007D1136">
        <w:rPr>
          <w:rFonts w:ascii="仿宋" w:eastAsia="仿宋" w:hAnsi="仿宋" w:cs="仿宋"/>
          <w:sz w:val="28"/>
          <w:szCs w:val="28"/>
          <w:lang w:eastAsia="zh-Hans"/>
        </w:rPr>
        <w:t>15</w:t>
      </w:r>
    </w:p>
    <w:p w14:paraId="402BD91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D：</w:t>
      </w:r>
      <w:r w:rsidRPr="007D1136">
        <w:rPr>
          <w:rFonts w:ascii="仿宋" w:eastAsia="仿宋" w:hAnsi="仿宋" w:cs="仿宋"/>
          <w:sz w:val="28"/>
          <w:szCs w:val="28"/>
          <w:lang w:eastAsia="zh-Hans"/>
        </w:rPr>
        <w:t>18</w:t>
      </w:r>
    </w:p>
    <w:p w14:paraId="6D34BDB8"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正确答案：B</w:t>
      </w:r>
    </w:p>
    <w:p w14:paraId="1B5F1EAD"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支票出票人自被列入停售名单之日起</w:t>
      </w:r>
      <w:r w:rsidRPr="007D1136">
        <w:rPr>
          <w:rFonts w:ascii="仿宋" w:eastAsia="仿宋" w:hAnsi="仿宋" w:cs="仿宋"/>
          <w:sz w:val="28"/>
          <w:szCs w:val="28"/>
          <w:lang w:eastAsia="zh-Hans"/>
        </w:rPr>
        <w:t>12</w:t>
      </w:r>
      <w:r w:rsidRPr="007D1136">
        <w:rPr>
          <w:rFonts w:ascii="仿宋" w:eastAsia="仿宋" w:hAnsi="仿宋" w:cs="仿宋" w:hint="eastAsia"/>
          <w:sz w:val="28"/>
          <w:szCs w:val="28"/>
          <w:lang w:eastAsia="zh-Hans"/>
        </w:rPr>
        <w:t>个月内，没有其</w:t>
      </w:r>
      <w:r w:rsidRPr="007D1136">
        <w:rPr>
          <w:rFonts w:ascii="仿宋" w:eastAsia="仿宋" w:hAnsi="仿宋" w:cs="仿宋" w:hint="eastAsia"/>
          <w:sz w:val="28"/>
          <w:szCs w:val="28"/>
          <w:lang w:eastAsia="zh-Hans"/>
        </w:rPr>
        <w:lastRenderedPageBreak/>
        <w:t>他重大失信行为的，可以解除停售措施。</w:t>
      </w:r>
    </w:p>
    <w:p w14:paraId="50144907" w14:textId="77777777" w:rsidR="00711824" w:rsidRPr="007D1136" w:rsidRDefault="00711824">
      <w:pPr>
        <w:pStyle w:val="a3"/>
        <w:spacing w:line="560" w:lineRule="exact"/>
        <w:rPr>
          <w:rFonts w:ascii="仿宋" w:eastAsia="仿宋" w:hAnsi="仿宋" w:cs="仿宋"/>
          <w:sz w:val="28"/>
          <w:szCs w:val="28"/>
        </w:rPr>
      </w:pPr>
    </w:p>
    <w:p w14:paraId="3542623E" w14:textId="383EE26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12.银行签发的，承诺在见票时无条件支付确定金额给收款人或者持票人的票据是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4EBFB00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A:商业汇票</w:t>
      </w:r>
    </w:p>
    <w:p w14:paraId="2AD1C02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B:银行汇票</w:t>
      </w:r>
    </w:p>
    <w:p w14:paraId="4BC5ABC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C:支票</w:t>
      </w:r>
    </w:p>
    <w:p w14:paraId="795BC4A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D:银行本票 </w:t>
      </w:r>
    </w:p>
    <w:p w14:paraId="5095742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109591F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【参考解析】银行签发的，承诺在见票时无条件支付确定金额给收款人或者持票人的票据是银行本票。</w:t>
      </w:r>
    </w:p>
    <w:p w14:paraId="550DD1D3" w14:textId="77777777" w:rsidR="00711824" w:rsidRPr="007D1136" w:rsidRDefault="00711824">
      <w:pPr>
        <w:pStyle w:val="a3"/>
        <w:spacing w:line="560" w:lineRule="exact"/>
        <w:rPr>
          <w:rFonts w:ascii="仿宋" w:eastAsia="仿宋" w:hAnsi="仿宋" w:cs="仿宋"/>
          <w:sz w:val="28"/>
          <w:szCs w:val="28"/>
        </w:rPr>
      </w:pPr>
    </w:p>
    <w:p w14:paraId="0E3779BA" w14:textId="4A782FEE"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rPr>
        <w:t>13.</w:t>
      </w:r>
      <w:r w:rsidRPr="007D1136">
        <w:rPr>
          <w:rFonts w:ascii="仿宋" w:eastAsia="仿宋" w:hAnsi="仿宋" w:cs="仿宋" w:hint="eastAsia"/>
          <w:sz w:val="28"/>
          <w:szCs w:val="28"/>
          <w:lang w:eastAsia="zh-Hans"/>
        </w:rPr>
        <w:t>以下不属于中国人民银行履行职责的是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lang w:eastAsia="zh-Hans"/>
        </w:rPr>
        <w:t>。</w:t>
      </w:r>
    </w:p>
    <w:p w14:paraId="01458188"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A：决定金融业重大法律法规</w:t>
      </w:r>
    </w:p>
    <w:p w14:paraId="6286F148"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B：制定和执行货币政策、信贷政策，负责宏观审慎管理</w:t>
      </w:r>
    </w:p>
    <w:p w14:paraId="6DE33DCF"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C：制定审慎监管基本制度</w:t>
      </w:r>
    </w:p>
    <w:p w14:paraId="41C70DA8"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D：发布与履行职责有关的命令、规章</w:t>
      </w:r>
    </w:p>
    <w:p w14:paraId="0C63CFC2"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正确答案：A</w:t>
      </w:r>
    </w:p>
    <w:p w14:paraId="6C260444"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中国人民银行履行的职责是拟订金融业重大法律法规草案。</w:t>
      </w:r>
    </w:p>
    <w:p w14:paraId="56059E04" w14:textId="77777777" w:rsidR="00711824" w:rsidRPr="007D1136" w:rsidRDefault="00711824">
      <w:pPr>
        <w:pStyle w:val="a3"/>
        <w:spacing w:line="560" w:lineRule="exact"/>
        <w:rPr>
          <w:rFonts w:ascii="仿宋" w:eastAsia="仿宋" w:hAnsi="仿宋" w:cs="仿宋"/>
          <w:sz w:val="28"/>
          <w:szCs w:val="28"/>
        </w:rPr>
      </w:pPr>
    </w:p>
    <w:p w14:paraId="308BE6DB" w14:textId="3DCF6C33" w:rsidR="00711824" w:rsidRPr="007D1136" w:rsidRDefault="00C97B17">
      <w:pPr>
        <w:spacing w:line="560" w:lineRule="exact"/>
        <w:jc w:val="left"/>
        <w:rPr>
          <w:rFonts w:ascii="仿宋" w:eastAsia="仿宋" w:hAnsi="仿宋" w:cs="仿宋"/>
          <w:sz w:val="28"/>
          <w:szCs w:val="28"/>
        </w:rPr>
      </w:pPr>
      <w:r w:rsidRPr="007D1136">
        <w:rPr>
          <w:rFonts w:ascii="仿宋" w:eastAsia="仿宋" w:hAnsi="仿宋" w:cs="仿宋" w:hint="eastAsia"/>
          <w:sz w:val="28"/>
          <w:szCs w:val="28"/>
        </w:rPr>
        <w:t>14.</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是商业银行一项重要的、不可或缺的资产业务，不仅具有盈利功能，还具有资金调控黃水迆和信贷规模调节器的作用。</w:t>
      </w:r>
    </w:p>
    <w:p w14:paraId="02242C8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A:流动性风险管理</w:t>
      </w:r>
    </w:p>
    <w:p w14:paraId="40CC65F9"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B:投融资和票据转贴现业务</w:t>
      </w:r>
    </w:p>
    <w:p w14:paraId="7C70C6C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C:汇率风险管理</w:t>
      </w:r>
    </w:p>
    <w:p w14:paraId="0D863EB9"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D:利率风险管理</w:t>
      </w:r>
    </w:p>
    <w:p w14:paraId="7220F9E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1AD700EF" w14:textId="5976A41D"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【参考解析】投融资和票据转贴现业务是商业银行一项重要的、不可或缺的资产业务，不仅具有盈利功能，还具有资金调控黃水迆和信贷规模调节器的作用。</w:t>
      </w:r>
    </w:p>
    <w:p w14:paraId="454B844D" w14:textId="77777777" w:rsidR="00711824" w:rsidRPr="007D1136" w:rsidRDefault="00711824">
      <w:pPr>
        <w:pStyle w:val="a3"/>
        <w:spacing w:line="560" w:lineRule="exact"/>
        <w:rPr>
          <w:rFonts w:ascii="仿宋" w:eastAsia="仿宋" w:hAnsi="仿宋" w:cs="仿宋"/>
          <w:sz w:val="28"/>
          <w:szCs w:val="28"/>
        </w:rPr>
      </w:pPr>
    </w:p>
    <w:p w14:paraId="7D1F4FA4" w14:textId="2E156D2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15.根据第三版巴塞尔资本协议的要求，储备资本要求为</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353F465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A:6%</w:t>
      </w:r>
    </w:p>
    <w:p w14:paraId="5779F92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B:1%</w:t>
      </w:r>
    </w:p>
    <w:p w14:paraId="7D592C6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C:8%</w:t>
      </w:r>
    </w:p>
    <w:p w14:paraId="610A662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D:2.5%</w:t>
      </w:r>
    </w:p>
    <w:p w14:paraId="66FED40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591981F6" w14:textId="77777777" w:rsidR="00711824" w:rsidRPr="007D1136" w:rsidRDefault="00C97B17">
      <w:pPr>
        <w:pStyle w:val="a3"/>
        <w:spacing w:line="560" w:lineRule="exact"/>
        <w:rPr>
          <w:rFonts w:ascii="仿宋" w:eastAsia="仿宋" w:hAnsi="仿宋" w:cs="仿宋"/>
          <w:b/>
          <w:bCs/>
          <w:sz w:val="28"/>
          <w:szCs w:val="28"/>
        </w:rPr>
      </w:pPr>
      <w:r w:rsidRPr="007D1136">
        <w:rPr>
          <w:rFonts w:ascii="仿宋" w:eastAsia="仿宋" w:hAnsi="仿宋" w:cs="仿宋" w:hint="eastAsia"/>
          <w:sz w:val="28"/>
          <w:szCs w:val="28"/>
        </w:rPr>
        <w:t>【参考解析】根据第三版巴塞尔资本协议的要求，储备资本要求为2.5%。</w:t>
      </w:r>
    </w:p>
    <w:p w14:paraId="429B9DA6" w14:textId="77777777" w:rsidR="00711824" w:rsidRPr="007D1136" w:rsidRDefault="00711824">
      <w:pPr>
        <w:pStyle w:val="a3"/>
        <w:spacing w:line="560" w:lineRule="exact"/>
        <w:rPr>
          <w:rFonts w:ascii="仿宋" w:eastAsia="仿宋" w:hAnsi="仿宋" w:cs="仿宋"/>
          <w:sz w:val="28"/>
          <w:szCs w:val="28"/>
        </w:rPr>
      </w:pPr>
    </w:p>
    <w:p w14:paraId="66FBB6A1" w14:textId="09646ADA"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16.2020年3月至2021年3月，A银行某支行收款员陈某利用办理两个公司上门收款业务之便，涂改凭证日期，压延单据,私自重制记账凭证，偷盖印章,用后款抵前数，在营业室直接窃取保管现金和利用保管交款单位存折之机盗支存款，累计贪污公款586.9万元。这属于</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引发的操作风险。</w:t>
      </w:r>
    </w:p>
    <w:p w14:paraId="619A29B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A:内部流程</w:t>
      </w:r>
    </w:p>
    <w:p w14:paraId="723F022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B:人员因素</w:t>
      </w:r>
    </w:p>
    <w:p w14:paraId="7643A17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C:系统因素</w:t>
      </w:r>
    </w:p>
    <w:p w14:paraId="1B96045C"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D:外部事件</w:t>
      </w:r>
    </w:p>
    <w:p w14:paraId="653204D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4AF016D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【参考解析】根据操作风险引起原因的不同,可以分为由人员、系统、流程和外部事件所引发的四类风险。其中,人员因素主要是因银行内部员工发生内部欺诈 失职违规，以及因员工的知识/技能匮乏、关键人员流失、违反用工法、劳动力中断等造成损失或者不良影响的风险。</w:t>
      </w:r>
    </w:p>
    <w:p w14:paraId="1737F608" w14:textId="77777777" w:rsidR="00711824" w:rsidRPr="007D1136" w:rsidRDefault="00711824">
      <w:pPr>
        <w:pStyle w:val="a3"/>
        <w:spacing w:line="560" w:lineRule="exact"/>
        <w:rPr>
          <w:rFonts w:ascii="仿宋" w:eastAsia="仿宋" w:hAnsi="仿宋" w:cs="仿宋"/>
          <w:sz w:val="28"/>
          <w:szCs w:val="28"/>
        </w:rPr>
      </w:pPr>
    </w:p>
    <w:p w14:paraId="58E64CC6" w14:textId="4F9AAD8D" w:rsidR="00711824" w:rsidRPr="007D1136" w:rsidRDefault="00C97B17">
      <w:pPr>
        <w:numPr>
          <w:ilvl w:val="255"/>
          <w:numId w:val="0"/>
        </w:numPr>
        <w:rPr>
          <w:rFonts w:ascii="仿宋" w:eastAsia="仿宋" w:hAnsi="仿宋" w:cs="仿宋"/>
          <w:sz w:val="28"/>
          <w:szCs w:val="28"/>
          <w:lang w:eastAsia="zh-Hans"/>
        </w:rPr>
      </w:pPr>
      <w:r w:rsidRPr="007D1136">
        <w:rPr>
          <w:rFonts w:ascii="仿宋" w:eastAsia="仿宋" w:hAnsi="仿宋" w:cs="仿宋" w:hint="eastAsia"/>
          <w:sz w:val="28"/>
          <w:szCs w:val="28"/>
        </w:rPr>
        <w:t>17.</w:t>
      </w:r>
      <w:r w:rsidRPr="007D1136">
        <w:rPr>
          <w:rFonts w:ascii="仿宋" w:eastAsia="仿宋" w:hAnsi="仿宋" w:cs="仿宋" w:hint="eastAsia"/>
          <w:sz w:val="28"/>
          <w:szCs w:val="28"/>
          <w:lang w:eastAsia="zh-Hans"/>
        </w:rPr>
        <w:t>以下属于高级管理层对商业银行内部控制所承担的责任的是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lang w:eastAsia="zh-Hans"/>
        </w:rPr>
        <w:t>。</w:t>
      </w:r>
    </w:p>
    <w:p w14:paraId="161C26C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A：确定商业银行可以接受的风险水平</w:t>
      </w:r>
    </w:p>
    <w:p w14:paraId="5108EB93"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B：建立识别、计量和管理风险的程序</w:t>
      </w:r>
    </w:p>
    <w:p w14:paraId="5E423839"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C：批准各项制度</w:t>
      </w:r>
    </w:p>
    <w:p w14:paraId="2D73CA09"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D：实施财务监督</w:t>
      </w:r>
    </w:p>
    <w:p w14:paraId="4E1A8141"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正确答案：B</w:t>
      </w:r>
    </w:p>
    <w:p w14:paraId="6DC9AED4" w14:textId="7C00DAF4" w:rsidR="00711824" w:rsidRPr="007D1136" w:rsidRDefault="00C97B17" w:rsidP="007814CA">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高级管理层负责执行董事会批准的各项战略、政策、制度和程序，负责建立授权和责任明确、报告关系清晰的组织结构，建立识别、计量和管理风险的程序，并建立和实施健全、有效的内部控制，采取措施纠正内部控制存在的问题。</w:t>
      </w:r>
    </w:p>
    <w:p w14:paraId="6D44FF69" w14:textId="77777777" w:rsidR="00711824" w:rsidRPr="007D1136" w:rsidRDefault="00711824">
      <w:pPr>
        <w:pStyle w:val="a3"/>
        <w:spacing w:line="560" w:lineRule="exact"/>
        <w:rPr>
          <w:rFonts w:ascii="仿宋" w:eastAsia="仿宋" w:hAnsi="仿宋" w:cs="仿宋"/>
          <w:sz w:val="28"/>
          <w:szCs w:val="28"/>
        </w:rPr>
      </w:pPr>
    </w:p>
    <w:p w14:paraId="0B075DDA" w14:textId="7848EB86"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18.理财产品宣传材料应当在醒目位置提示客户，刊登如下内容</w:t>
      </w:r>
      <w:r w:rsidR="007814CA" w:rsidRPr="007D1136">
        <w:rPr>
          <w:rFonts w:ascii="仿宋" w:eastAsia="仿宋" w:hAnsi="仿宋" w:cs="仿宋" w:hint="eastAsia"/>
          <w:sz w:val="28"/>
          <w:szCs w:val="28"/>
          <w:lang w:eastAsia="zh-Hans"/>
        </w:rPr>
        <w:t>（    ）</w:t>
      </w:r>
    </w:p>
    <w:p w14:paraId="34A82DA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A:理财非存款、产品有风险、投资需谨慎</w:t>
      </w:r>
    </w:p>
    <w:p w14:paraId="32ECB8D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B:自主决策，自担风险</w:t>
      </w:r>
    </w:p>
    <w:p w14:paraId="3E7AC62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C:理财有风险，请认真评估自己承受能力再决策</w:t>
      </w:r>
    </w:p>
    <w:p w14:paraId="0711722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D:理财有风险，投资需谨慎</w:t>
      </w:r>
    </w:p>
    <w:p w14:paraId="435633A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5D07E7C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【参考解析】理财产品宣传材料应当在醒目位置提示客户，刊登如下内容：理财非存款、产品有风险、投资需谨慎。</w:t>
      </w:r>
    </w:p>
    <w:p w14:paraId="1352B467" w14:textId="77777777" w:rsidR="00711824" w:rsidRPr="007D1136" w:rsidRDefault="00711824">
      <w:pPr>
        <w:pStyle w:val="a3"/>
        <w:spacing w:line="560" w:lineRule="exact"/>
        <w:rPr>
          <w:rFonts w:ascii="仿宋" w:eastAsia="仿宋" w:hAnsi="仿宋" w:cs="仿宋"/>
          <w:sz w:val="28"/>
          <w:szCs w:val="28"/>
        </w:rPr>
      </w:pPr>
    </w:p>
    <w:p w14:paraId="66DF8C5D" w14:textId="7AAE19A3" w:rsidR="00711824" w:rsidRPr="007D1136" w:rsidRDefault="00C97B17">
      <w:pPr>
        <w:numPr>
          <w:ilvl w:val="255"/>
          <w:numId w:val="0"/>
        </w:numPr>
        <w:rPr>
          <w:rFonts w:ascii="仿宋" w:eastAsia="仿宋" w:hAnsi="仿宋" w:cs="仿宋"/>
          <w:bCs/>
          <w:sz w:val="28"/>
          <w:szCs w:val="28"/>
          <w:lang w:eastAsia="zh-Hans"/>
        </w:rPr>
      </w:pPr>
      <w:r w:rsidRPr="007D1136">
        <w:rPr>
          <w:rFonts w:ascii="仿宋" w:eastAsia="仿宋" w:hAnsi="仿宋" w:cs="仿宋" w:hint="eastAsia"/>
          <w:sz w:val="28"/>
          <w:szCs w:val="28"/>
        </w:rPr>
        <w:t>19.</w:t>
      </w:r>
      <w:r w:rsidRPr="007D1136">
        <w:rPr>
          <w:rFonts w:ascii="仿宋" w:eastAsia="仿宋" w:hAnsi="仿宋" w:cs="仿宋" w:hint="eastAsia"/>
          <w:bCs/>
          <w:sz w:val="28"/>
          <w:szCs w:val="28"/>
          <w:lang w:eastAsia="zh-Hans"/>
        </w:rPr>
        <w:t>设立城市商业银行的注册制本最低限额为</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元人民币。</w:t>
      </w:r>
    </w:p>
    <w:p w14:paraId="2918A76D"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A：十亿</w:t>
      </w:r>
    </w:p>
    <w:p w14:paraId="31DBB9B2"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B：一亿</w:t>
      </w:r>
    </w:p>
    <w:p w14:paraId="556FA4E0"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C：五千万</w:t>
      </w:r>
    </w:p>
    <w:p w14:paraId="3714FC98"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D：三千万</w:t>
      </w:r>
    </w:p>
    <w:p w14:paraId="3B2B172E"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正确答案：B</w:t>
      </w:r>
    </w:p>
    <w:p w14:paraId="7F250FE1"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设立城市商业银行的注册资本最低限额为一亿元人民币。</w:t>
      </w:r>
    </w:p>
    <w:p w14:paraId="4D8A59C2" w14:textId="77777777" w:rsidR="00711824" w:rsidRPr="007D1136" w:rsidRDefault="00711824">
      <w:pPr>
        <w:pStyle w:val="a3"/>
        <w:spacing w:line="560" w:lineRule="exact"/>
        <w:rPr>
          <w:rFonts w:ascii="仿宋" w:eastAsia="仿宋" w:hAnsi="仿宋" w:cs="仿宋"/>
          <w:sz w:val="28"/>
          <w:szCs w:val="28"/>
        </w:rPr>
      </w:pPr>
    </w:p>
    <w:p w14:paraId="4FA25911" w14:textId="77777777" w:rsidR="00711824" w:rsidRPr="007D1136" w:rsidRDefault="00C97B17">
      <w:pPr>
        <w:numPr>
          <w:ilvl w:val="255"/>
          <w:numId w:val="0"/>
        </w:numPr>
        <w:rPr>
          <w:rFonts w:ascii="仿宋" w:eastAsia="仿宋" w:hAnsi="仿宋" w:cs="仿宋"/>
          <w:bCs/>
          <w:sz w:val="28"/>
          <w:szCs w:val="28"/>
          <w:lang w:eastAsia="zh-Hans"/>
        </w:rPr>
      </w:pPr>
      <w:r w:rsidRPr="007D1136">
        <w:rPr>
          <w:rFonts w:ascii="仿宋" w:eastAsia="仿宋" w:hAnsi="仿宋" w:cs="仿宋" w:hint="eastAsia"/>
          <w:sz w:val="28"/>
          <w:szCs w:val="28"/>
        </w:rPr>
        <w:t>20.</w:t>
      </w:r>
      <w:r w:rsidRPr="007D1136">
        <w:rPr>
          <w:rFonts w:ascii="仿宋" w:eastAsia="仿宋" w:hAnsi="仿宋" w:cs="仿宋" w:hint="eastAsia"/>
          <w:bCs/>
          <w:sz w:val="28"/>
          <w:szCs w:val="28"/>
          <w:lang w:eastAsia="zh-Hans"/>
        </w:rPr>
        <w:t>政策性银行、商业银行等从事汇兑业务的机构，在以开立账户等方式与客户建立业务关系，为不在本机构开立账户的客户提供现金汇款、现钞兑换、票据兑付等一次性金融服务且交易金额单笔人民币1万元以上或者外币等值（   ）美元以上的，应当识别客户身份。</w:t>
      </w:r>
    </w:p>
    <w:p w14:paraId="223FC91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A：500</w:t>
      </w:r>
    </w:p>
    <w:p w14:paraId="0412C1D1"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B：800</w:t>
      </w:r>
    </w:p>
    <w:p w14:paraId="5EA21A75"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C：1000</w:t>
      </w:r>
    </w:p>
    <w:p w14:paraId="0BDDE8CD"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D：1500</w:t>
      </w:r>
    </w:p>
    <w:p w14:paraId="5B38C255"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lastRenderedPageBreak/>
        <w:t>正确答案：C</w:t>
      </w:r>
    </w:p>
    <w:p w14:paraId="2B842A1F"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政策性银行、商业银行等从事汇兑业务的机构，在以开立账户等方式与客户建立业务关系，为不在本机构开立账户的客户提供现金汇款、现钞兑换、票据兑付等一次性金融服务且交易金额单笔人民币1万元以上或者外币等值1000美元以上的，应当识别客户身份。</w:t>
      </w:r>
    </w:p>
    <w:p w14:paraId="1963BE48" w14:textId="77777777" w:rsidR="00711824" w:rsidRPr="007D1136" w:rsidRDefault="00711824">
      <w:pPr>
        <w:pStyle w:val="a3"/>
        <w:spacing w:line="560" w:lineRule="exact"/>
        <w:rPr>
          <w:rFonts w:ascii="仿宋" w:eastAsia="仿宋" w:hAnsi="仿宋" w:cs="仿宋"/>
          <w:sz w:val="28"/>
          <w:szCs w:val="28"/>
        </w:rPr>
      </w:pPr>
    </w:p>
    <w:p w14:paraId="228783EF" w14:textId="05C84EB1"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21.国际清算银行的总部设在</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43DD2F0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A:美国华盛顿</w:t>
      </w:r>
    </w:p>
    <w:p w14:paraId="176128A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B:瑞士巴塞尔</w:t>
      </w:r>
    </w:p>
    <w:p w14:paraId="05609E9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C:英国伦敦</w:t>
      </w:r>
    </w:p>
    <w:p w14:paraId="66B0516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D:法国巴黎</w:t>
      </w:r>
    </w:p>
    <w:p w14:paraId="1530D59C"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0D7F83B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【参考解析】国际清算银行的总部设在瑞士巴塞尔，美国银行家协会总部设在华盛顿。</w:t>
      </w:r>
    </w:p>
    <w:p w14:paraId="6FEBAB62" w14:textId="77777777" w:rsidR="00711824" w:rsidRPr="007D1136" w:rsidRDefault="00711824">
      <w:pPr>
        <w:pStyle w:val="a3"/>
        <w:spacing w:line="560" w:lineRule="exact"/>
        <w:rPr>
          <w:rFonts w:ascii="仿宋" w:eastAsia="仿宋" w:hAnsi="仿宋" w:cs="仿宋"/>
          <w:sz w:val="28"/>
          <w:szCs w:val="28"/>
        </w:rPr>
      </w:pPr>
    </w:p>
    <w:p w14:paraId="3F1AD480" w14:textId="68683AB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22.定金的数额由当事人约定，但不得超过主合同标的额的</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0356FCC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A:百分之五</w:t>
      </w:r>
    </w:p>
    <w:p w14:paraId="3B2B522D"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B:百分之十</w:t>
      </w:r>
    </w:p>
    <w:p w14:paraId="07FC6EE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C:百分之十五</w:t>
      </w:r>
    </w:p>
    <w:p w14:paraId="7A38471F"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D:百分之二十</w:t>
      </w:r>
    </w:p>
    <w:p w14:paraId="5C0D65F9"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090DE91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【参考解析】定金是指为确保合同履行，当事人一方在合同履行之前向对方交付的一定数额的金钱。定金的数额由当事人约定，但不得超过主合同标的额的百分之二十。</w:t>
      </w:r>
    </w:p>
    <w:p w14:paraId="08ECF36E" w14:textId="77777777" w:rsidR="00711824" w:rsidRPr="007D1136" w:rsidRDefault="00711824">
      <w:pPr>
        <w:pStyle w:val="a3"/>
        <w:spacing w:line="560" w:lineRule="exact"/>
        <w:rPr>
          <w:rFonts w:ascii="仿宋" w:eastAsia="仿宋" w:hAnsi="仿宋" w:cs="仿宋"/>
          <w:sz w:val="28"/>
          <w:szCs w:val="28"/>
        </w:rPr>
      </w:pPr>
    </w:p>
    <w:p w14:paraId="05438979" w14:textId="26614C7B" w:rsidR="00711824" w:rsidRPr="007D1136" w:rsidRDefault="00C97B17">
      <w:pPr>
        <w:numPr>
          <w:ilvl w:val="255"/>
          <w:numId w:val="0"/>
        </w:numPr>
        <w:rPr>
          <w:rFonts w:ascii="仿宋" w:eastAsia="仿宋" w:hAnsi="仿宋" w:cs="仿宋"/>
          <w:bCs/>
          <w:sz w:val="28"/>
          <w:szCs w:val="28"/>
          <w:lang w:eastAsia="zh-Hans"/>
        </w:rPr>
      </w:pPr>
      <w:r w:rsidRPr="007D1136">
        <w:rPr>
          <w:rFonts w:ascii="仿宋" w:eastAsia="仿宋" w:hAnsi="仿宋" w:cs="仿宋" w:hint="eastAsia"/>
          <w:sz w:val="28"/>
          <w:szCs w:val="28"/>
        </w:rPr>
        <w:t>23.</w:t>
      </w:r>
      <w:r w:rsidRPr="007D1136">
        <w:rPr>
          <w:rFonts w:ascii="仿宋" w:eastAsia="仿宋" w:hAnsi="仿宋" w:cs="仿宋" w:hint="eastAsia"/>
          <w:bCs/>
          <w:sz w:val="28"/>
          <w:szCs w:val="28"/>
          <w:lang w:eastAsia="zh-Hans"/>
        </w:rPr>
        <w:t>银行业金融机构违反规定从事未经批准或者未备案的业务活动的，由国务院银行业监督管理机构责令改正，有违法所得的，没收违法所得，违法所得五十万元以上的，并处违法所得一倍以上</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以下罚款。</w:t>
      </w:r>
    </w:p>
    <w:p w14:paraId="0AFD9784"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A：五倍</w:t>
      </w:r>
    </w:p>
    <w:p w14:paraId="3DAA4B0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B：十倍</w:t>
      </w:r>
    </w:p>
    <w:p w14:paraId="490D9F4A"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C：十五倍</w:t>
      </w:r>
    </w:p>
    <w:p w14:paraId="2AA4BFDD"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D：二十倍</w:t>
      </w:r>
    </w:p>
    <w:p w14:paraId="0D613CEE"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正确答案：A</w:t>
      </w:r>
    </w:p>
    <w:p w14:paraId="3B930710" w14:textId="7DBFC55A" w:rsidR="00711824" w:rsidRPr="007D1136" w:rsidRDefault="00C97B17" w:rsidP="007814CA">
      <w:pPr>
        <w:rPr>
          <w:rFonts w:ascii="仿宋" w:eastAsia="仿宋" w:hAnsi="仿宋" w:cs="仿宋"/>
          <w:bCs/>
          <w:sz w:val="28"/>
          <w:szCs w:val="28"/>
          <w:lang w:eastAsia="zh-Hans"/>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银行业金融机构违反规定从事未经批准或者未备案的业务活动的，由国务院银行业监督管理机构责令改正，有违法所得的，没收违法所得，违法所得五十万元以上的，并处违法所得一倍以上五倍以下罚款。</w:t>
      </w:r>
    </w:p>
    <w:p w14:paraId="1282C183" w14:textId="77777777" w:rsidR="00711824" w:rsidRPr="007D1136" w:rsidRDefault="00711824">
      <w:pPr>
        <w:pStyle w:val="a3"/>
        <w:spacing w:line="560" w:lineRule="exact"/>
        <w:rPr>
          <w:rFonts w:ascii="仿宋" w:eastAsia="仿宋" w:hAnsi="仿宋" w:cs="仿宋"/>
          <w:sz w:val="28"/>
          <w:szCs w:val="28"/>
        </w:rPr>
      </w:pPr>
    </w:p>
    <w:p w14:paraId="3D468A1E" w14:textId="2A7D11C2"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24.以下各罪的客观方面是利用职务上的便利，将本单位财物非法占为己有，数额较大的行为的是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562D7E5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A:职务侵占罪</w:t>
      </w:r>
    </w:p>
    <w:p w14:paraId="2A54702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B:挪用资金罪</w:t>
      </w:r>
    </w:p>
    <w:p w14:paraId="045E4F0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C:非国家工作人员受贿罪</w:t>
      </w:r>
    </w:p>
    <w:p w14:paraId="310A530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D:签订、履行合同失职被骗罪</w:t>
      </w:r>
    </w:p>
    <w:p w14:paraId="741FEFB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7E129C43" w14:textId="1B1EFC0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【参考解析】职务侵占罪是指非国有的公司、企业或者其他单位的非</w:t>
      </w:r>
      <w:r w:rsidRPr="007D1136">
        <w:rPr>
          <w:rFonts w:ascii="仿宋" w:eastAsia="仿宋" w:hAnsi="仿宋" w:cs="仿宋" w:hint="eastAsia"/>
          <w:sz w:val="28"/>
          <w:szCs w:val="28"/>
        </w:rPr>
        <w:lastRenderedPageBreak/>
        <w:t>国家工作人员利用职务上的便利，将本单位财物非法占为已有，数额较大的行为。</w:t>
      </w:r>
    </w:p>
    <w:p w14:paraId="2B01BDF6" w14:textId="77777777" w:rsidR="00711824" w:rsidRPr="007D1136" w:rsidRDefault="00711824">
      <w:pPr>
        <w:pStyle w:val="a3"/>
        <w:spacing w:line="560" w:lineRule="exact"/>
        <w:rPr>
          <w:rFonts w:ascii="仿宋" w:eastAsia="仿宋" w:hAnsi="仿宋" w:cs="仿宋"/>
          <w:sz w:val="28"/>
          <w:szCs w:val="28"/>
        </w:rPr>
      </w:pPr>
    </w:p>
    <w:p w14:paraId="7CE15783" w14:textId="21D37F39"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25.对于一手个人购房贷款，商业银行最主要的合作单位是</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6BE731E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A:保险公司</w:t>
      </w:r>
    </w:p>
    <w:p w14:paraId="1F733C5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B:房地产经纪公司</w:t>
      </w:r>
    </w:p>
    <w:p w14:paraId="22DDECE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C:经销商所在公司</w:t>
      </w:r>
    </w:p>
    <w:p w14:paraId="36D749D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D:房地产开发商</w:t>
      </w:r>
    </w:p>
    <w:p w14:paraId="7C37AB3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7EB06A7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【参考解析】对于一手个人购房贷款，商业银行最主要的合作单位是房地产开发商。</w:t>
      </w:r>
    </w:p>
    <w:p w14:paraId="32D9A080" w14:textId="77777777" w:rsidR="00711824" w:rsidRPr="007D1136" w:rsidRDefault="00711824">
      <w:pPr>
        <w:pStyle w:val="a3"/>
        <w:spacing w:line="560" w:lineRule="exact"/>
        <w:rPr>
          <w:rFonts w:ascii="仿宋" w:eastAsia="仿宋" w:hAnsi="仿宋" w:cs="仿宋"/>
          <w:sz w:val="28"/>
          <w:szCs w:val="28"/>
        </w:rPr>
      </w:pPr>
    </w:p>
    <w:p w14:paraId="61EF1947" w14:textId="4CD1D4C3"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26.</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率先在国内开办了个人住房贷款业务。</w:t>
      </w:r>
    </w:p>
    <w:p w14:paraId="2CA99D4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A:中国银行</w:t>
      </w:r>
    </w:p>
    <w:p w14:paraId="0203502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B:中国建设银行</w:t>
      </w:r>
    </w:p>
    <w:p w14:paraId="5427048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C:中国工商银行</w:t>
      </w:r>
    </w:p>
    <w:p w14:paraId="77E6258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D:中国农业银行</w:t>
      </w:r>
    </w:p>
    <w:p w14:paraId="533BC05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364F41F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【参考解析】中国建设银行率先在国内开办了个人住房贷款业务。</w:t>
      </w:r>
    </w:p>
    <w:p w14:paraId="19A38C6F" w14:textId="77777777" w:rsidR="00711824" w:rsidRPr="007D1136" w:rsidRDefault="00711824">
      <w:pPr>
        <w:pStyle w:val="a3"/>
        <w:spacing w:line="560" w:lineRule="exact"/>
        <w:rPr>
          <w:rFonts w:ascii="仿宋" w:eastAsia="仿宋" w:hAnsi="仿宋" w:cs="仿宋"/>
          <w:sz w:val="28"/>
          <w:szCs w:val="28"/>
        </w:rPr>
      </w:pPr>
    </w:p>
    <w:p w14:paraId="324F4C07" w14:textId="203C18E2"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27.商业银行的流动性覆盖率应当不低于</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272469E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A:75%</w:t>
      </w:r>
    </w:p>
    <w:p w14:paraId="3AFEC59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B:80%</w:t>
      </w:r>
    </w:p>
    <w:p w14:paraId="5AEE039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C:90%</w:t>
      </w:r>
    </w:p>
    <w:p w14:paraId="780BE53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D:100%</w:t>
      </w:r>
    </w:p>
    <w:p w14:paraId="7B65150A"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6FE52B5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【参考解析】商业银行的流动性覆盖率应当不低于100%。</w:t>
      </w:r>
    </w:p>
    <w:p w14:paraId="56281B89" w14:textId="77777777" w:rsidR="00711824" w:rsidRPr="007D1136" w:rsidRDefault="00711824">
      <w:pPr>
        <w:pStyle w:val="a3"/>
        <w:spacing w:line="560" w:lineRule="exact"/>
        <w:rPr>
          <w:rFonts w:ascii="仿宋" w:eastAsia="仿宋" w:hAnsi="仿宋" w:cs="仿宋"/>
          <w:sz w:val="28"/>
          <w:szCs w:val="28"/>
        </w:rPr>
      </w:pPr>
    </w:p>
    <w:p w14:paraId="5BB535ED" w14:textId="5278D62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28.在银团贷款中，单家银行担任牵头行时，其承贷份额原则上不少于银团融资总金额的</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，分销给其他银团成员的份额原则上不低于</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51E2B92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A:50％；20％</w:t>
      </w:r>
    </w:p>
    <w:p w14:paraId="01E6419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B:10％；50％</w:t>
      </w:r>
    </w:p>
    <w:p w14:paraId="796F4D0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C:20％；50％</w:t>
      </w:r>
    </w:p>
    <w:p w14:paraId="3DEB7D4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D:50％；10％</w:t>
      </w:r>
    </w:p>
    <w:p w14:paraId="0E312AD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正确答案:C</w:t>
      </w:r>
    </w:p>
    <w:p w14:paraId="0F462A9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【参考解析】在银团贷款中，单家银行担任牵头行时，其承贷份额原则上不少于银团融资总金额的20％，分销给其他银团成员的份额原则上不低于50％。</w:t>
      </w:r>
    </w:p>
    <w:p w14:paraId="11DDAA12" w14:textId="77777777" w:rsidR="00711824" w:rsidRPr="007D1136" w:rsidRDefault="00711824">
      <w:pPr>
        <w:pStyle w:val="a3"/>
        <w:spacing w:line="560" w:lineRule="exact"/>
        <w:rPr>
          <w:rFonts w:ascii="仿宋" w:eastAsia="仿宋" w:hAnsi="仿宋" w:cs="仿宋"/>
          <w:sz w:val="28"/>
          <w:szCs w:val="28"/>
        </w:rPr>
      </w:pPr>
    </w:p>
    <w:p w14:paraId="7FD230A1" w14:textId="6C1B8853"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29.行业自律对其会员每年进行</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例行检查。</w:t>
      </w:r>
    </w:p>
    <w:p w14:paraId="3DA08441"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A:一</w:t>
      </w:r>
    </w:p>
    <w:p w14:paraId="51FE7D8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B:两</w:t>
      </w:r>
    </w:p>
    <w:p w14:paraId="2B220AD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C:三</w:t>
      </w:r>
    </w:p>
    <w:p w14:paraId="5407BF4A"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D:四</w:t>
      </w:r>
    </w:p>
    <w:p w14:paraId="48424F2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32E359C5" w14:textId="7749D3EF"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【参考解析】行业自律组织对其会员的监督一般有两种方式：对会员每年一次例行检查；对会员的日常业务活动进行监管。</w:t>
      </w:r>
    </w:p>
    <w:p w14:paraId="56F7A2CC" w14:textId="77777777" w:rsidR="00711824" w:rsidRPr="007D1136" w:rsidRDefault="00711824">
      <w:pPr>
        <w:pStyle w:val="a3"/>
        <w:spacing w:line="560" w:lineRule="exact"/>
        <w:rPr>
          <w:rFonts w:ascii="仿宋" w:eastAsia="仿宋" w:hAnsi="仿宋" w:cs="仿宋"/>
          <w:sz w:val="28"/>
          <w:szCs w:val="28"/>
        </w:rPr>
      </w:pPr>
    </w:p>
    <w:p w14:paraId="752D49D7" w14:textId="066EA473"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sz w:val="28"/>
          <w:szCs w:val="28"/>
        </w:rPr>
        <w:t>30.</w:t>
      </w:r>
      <w:r w:rsidRPr="007D1136">
        <w:rPr>
          <w:rFonts w:ascii="仿宋" w:eastAsia="仿宋" w:hAnsi="仿宋" w:cs="仿宋" w:hint="eastAsia"/>
          <w:bCs/>
          <w:sz w:val="28"/>
          <w:szCs w:val="28"/>
          <w:lang w:eastAsia="zh-Hans"/>
        </w:rPr>
        <w:t>申请破产后，第一次债权人会议由</w:t>
      </w:r>
      <w:r w:rsidR="007814CA"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召集，自债权申报期限届满之日起十五日内召开。</w:t>
      </w:r>
    </w:p>
    <w:p w14:paraId="6576C639"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A：人民检察院</w:t>
      </w:r>
    </w:p>
    <w:p w14:paraId="189F6222"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B：税务机关</w:t>
      </w:r>
    </w:p>
    <w:p w14:paraId="35847BA2"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C：人民法院</w:t>
      </w:r>
    </w:p>
    <w:p w14:paraId="3687C20E"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D：工商管理部门</w:t>
      </w:r>
    </w:p>
    <w:p w14:paraId="112C6283"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正确答案：C</w:t>
      </w:r>
    </w:p>
    <w:p w14:paraId="6ECC03BE"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第一次债权人会议由人民法院召集，自债权申报期限届满之日起十五日内召开。</w:t>
      </w:r>
    </w:p>
    <w:p w14:paraId="7A0BF831" w14:textId="77777777" w:rsidR="00711824" w:rsidRPr="007D1136" w:rsidRDefault="00711824">
      <w:pPr>
        <w:pStyle w:val="a3"/>
        <w:spacing w:line="560" w:lineRule="exact"/>
        <w:rPr>
          <w:rFonts w:ascii="仿宋" w:eastAsia="仿宋" w:hAnsi="仿宋" w:cs="仿宋"/>
          <w:sz w:val="28"/>
          <w:szCs w:val="28"/>
        </w:rPr>
      </w:pPr>
    </w:p>
    <w:p w14:paraId="383D66A3" w14:textId="7376E6F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31.全世界首个推出国家版数字货币的国家是</w:t>
      </w:r>
      <w:r w:rsidR="007814CA" w:rsidRPr="007D1136">
        <w:rPr>
          <w:rFonts w:ascii="仿宋" w:eastAsia="仿宋" w:hAnsi="仿宋" w:cs="仿宋" w:hint="eastAsia"/>
          <w:sz w:val="28"/>
          <w:szCs w:val="28"/>
          <w:lang w:eastAsia="zh-Hans"/>
        </w:rPr>
        <w:t>（    ）。</w:t>
      </w:r>
    </w:p>
    <w:p w14:paraId="2697585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A:津巴布韦</w:t>
      </w:r>
    </w:p>
    <w:p w14:paraId="1725461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B:厄瓜多尔</w:t>
      </w:r>
    </w:p>
    <w:p w14:paraId="0BFDDE0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C:毛里求斯</w:t>
      </w:r>
    </w:p>
    <w:p w14:paraId="253C9DC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D:委瑞内拉</w:t>
      </w:r>
    </w:p>
    <w:p w14:paraId="217E655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正确答案:D</w:t>
      </w:r>
    </w:p>
    <w:p w14:paraId="09037ADA" w14:textId="77777777" w:rsidR="00711824" w:rsidRPr="007D1136" w:rsidRDefault="00711824">
      <w:pPr>
        <w:pStyle w:val="a3"/>
        <w:spacing w:line="560" w:lineRule="exact"/>
        <w:rPr>
          <w:rFonts w:ascii="仿宋" w:eastAsia="仿宋" w:hAnsi="仿宋" w:cs="仿宋"/>
          <w:sz w:val="28"/>
          <w:szCs w:val="28"/>
        </w:rPr>
      </w:pPr>
    </w:p>
    <w:p w14:paraId="634B322B" w14:textId="7B287E45" w:rsidR="00711824" w:rsidRPr="007D1136" w:rsidRDefault="00C97B17" w:rsidP="007814CA">
      <w:pPr>
        <w:pStyle w:val="a3"/>
        <w:numPr>
          <w:ilvl w:val="255"/>
          <w:numId w:val="0"/>
        </w:numPr>
        <w:spacing w:line="560" w:lineRule="exact"/>
        <w:rPr>
          <w:rFonts w:ascii="仿宋" w:eastAsia="仿宋" w:hAnsi="仿宋" w:cs="仿宋"/>
          <w:sz w:val="28"/>
          <w:szCs w:val="28"/>
        </w:rPr>
      </w:pPr>
      <w:r w:rsidRPr="007D1136">
        <w:rPr>
          <w:rFonts w:ascii="仿宋" w:eastAsia="仿宋" w:hAnsi="仿宋" w:cs="仿宋" w:hint="eastAsia"/>
          <w:sz w:val="28"/>
          <w:szCs w:val="28"/>
        </w:rPr>
        <w:t>32.</w:t>
      </w:r>
      <w:r w:rsidRPr="007D1136">
        <w:rPr>
          <w:rFonts w:ascii="仿宋" w:eastAsia="仿宋" w:hAnsi="仿宋" w:cs="仿宋"/>
          <w:sz w:val="28"/>
          <w:szCs w:val="28"/>
        </w:rPr>
        <w:t>比特币通过</w:t>
      </w:r>
      <w:r w:rsidR="007814CA" w:rsidRPr="007D1136">
        <w:rPr>
          <w:rFonts w:ascii="仿宋" w:eastAsia="仿宋" w:hAnsi="仿宋" w:cs="仿宋" w:hint="eastAsia"/>
          <w:sz w:val="28"/>
          <w:szCs w:val="28"/>
          <w:lang w:eastAsia="zh-Hans"/>
        </w:rPr>
        <w:t>（    ）</w:t>
      </w:r>
      <w:r w:rsidRPr="007D1136">
        <w:rPr>
          <w:rFonts w:ascii="仿宋" w:eastAsia="仿宋" w:hAnsi="仿宋" w:cs="仿宋"/>
          <w:sz w:val="28"/>
          <w:szCs w:val="28"/>
        </w:rPr>
        <w:t>挖矿共识机制来确定记账权的</w:t>
      </w:r>
      <w:r w:rsidR="00BD052F" w:rsidRPr="007D1136">
        <w:rPr>
          <w:rFonts w:ascii="仿宋" w:eastAsia="仿宋" w:hAnsi="仿宋" w:cs="仿宋" w:hint="eastAsia"/>
          <w:sz w:val="28"/>
          <w:szCs w:val="28"/>
        </w:rPr>
        <w:t>。</w:t>
      </w:r>
    </w:p>
    <w:p w14:paraId="56D0915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sz w:val="28"/>
          <w:szCs w:val="28"/>
        </w:rPr>
        <w:t>委托权益证明机制（DPOS）</w:t>
      </w:r>
    </w:p>
    <w:p w14:paraId="1A64516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sz w:val="28"/>
          <w:szCs w:val="28"/>
        </w:rPr>
        <w:t>工作量证明机制（POW）</w:t>
      </w:r>
    </w:p>
    <w:p w14:paraId="1594C3D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w:t>
      </w:r>
      <w:r w:rsidRPr="007D1136">
        <w:rPr>
          <w:rFonts w:ascii="仿宋" w:eastAsia="仿宋" w:hAnsi="仿宋" w:cs="仿宋"/>
          <w:sz w:val="28"/>
          <w:szCs w:val="28"/>
        </w:rPr>
        <w:t>权益证明机制（POS）</w:t>
      </w:r>
    </w:p>
    <w:p w14:paraId="072A425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w:t>
      </w:r>
      <w:r w:rsidRPr="007D1136">
        <w:rPr>
          <w:rFonts w:ascii="仿宋" w:eastAsia="仿宋" w:hAnsi="仿宋" w:cs="仿宋"/>
          <w:sz w:val="28"/>
          <w:szCs w:val="28"/>
        </w:rPr>
        <w:t>实用拜占庭容错算法（PBFT）</w:t>
      </w:r>
    </w:p>
    <w:p w14:paraId="7B3FA34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正确答案:B</w:t>
      </w:r>
    </w:p>
    <w:p w14:paraId="53689471" w14:textId="77777777" w:rsidR="00711824" w:rsidRPr="007D1136" w:rsidRDefault="00711824">
      <w:pPr>
        <w:pStyle w:val="a3"/>
        <w:spacing w:line="560" w:lineRule="exact"/>
        <w:rPr>
          <w:rFonts w:ascii="仿宋" w:eastAsia="仿宋" w:hAnsi="仿宋" w:cs="仿宋"/>
          <w:sz w:val="28"/>
          <w:szCs w:val="28"/>
        </w:rPr>
      </w:pPr>
    </w:p>
    <w:p w14:paraId="6E139A60" w14:textId="40401CC2"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33.什么是热点账户？</w:t>
      </w:r>
      <w:r w:rsidR="00C96B47" w:rsidRPr="007D1136">
        <w:rPr>
          <w:rFonts w:ascii="仿宋" w:eastAsia="仿宋" w:hAnsi="仿宋" w:cs="仿宋" w:hint="eastAsia"/>
          <w:sz w:val="28"/>
          <w:szCs w:val="28"/>
          <w:lang w:eastAsia="zh-Hans"/>
        </w:rPr>
        <w:t>（    ）</w:t>
      </w:r>
    </w:p>
    <w:p w14:paraId="0116413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A:链接网络的账户</w:t>
      </w:r>
    </w:p>
    <w:p w14:paraId="4DD0F45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B:高频交易的账户</w:t>
      </w:r>
    </w:p>
    <w:p w14:paraId="643B404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C:高频被监测的账户</w:t>
      </w:r>
    </w:p>
    <w:p w14:paraId="501E5E8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D:无法产生交易的用户</w:t>
      </w:r>
    </w:p>
    <w:p w14:paraId="381C4BD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30971E53" w14:textId="77777777" w:rsidR="00711824" w:rsidRPr="007D1136" w:rsidRDefault="00711824">
      <w:pPr>
        <w:pStyle w:val="a3"/>
        <w:spacing w:line="560" w:lineRule="exact"/>
        <w:rPr>
          <w:rFonts w:ascii="仿宋" w:eastAsia="仿宋" w:hAnsi="仿宋" w:cs="仿宋"/>
          <w:sz w:val="28"/>
          <w:szCs w:val="28"/>
        </w:rPr>
      </w:pPr>
    </w:p>
    <w:p w14:paraId="3073231B" w14:textId="67E27D2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34.</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的</w:t>
      </w:r>
      <w:r w:rsidRPr="007D1136">
        <w:rPr>
          <w:rFonts w:ascii="仿宋" w:eastAsia="仿宋" w:hAnsi="仿宋" w:cs="仿宋"/>
          <w:sz w:val="28"/>
          <w:szCs w:val="28"/>
        </w:rPr>
        <w:t>应用被称为区块链2.0的代表</w:t>
      </w:r>
    </w:p>
    <w:p w14:paraId="4C168B3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sz w:val="28"/>
          <w:szCs w:val="28"/>
        </w:rPr>
        <w:t>比特币</w:t>
      </w:r>
    </w:p>
    <w:p w14:paraId="17E69C1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sz w:val="28"/>
          <w:szCs w:val="28"/>
        </w:rPr>
        <w:t>门罗币</w:t>
      </w:r>
    </w:p>
    <w:p w14:paraId="04FFB8B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w:t>
      </w:r>
      <w:r w:rsidRPr="007D1136">
        <w:rPr>
          <w:rFonts w:ascii="仿宋" w:eastAsia="仿宋" w:hAnsi="仿宋" w:cs="仿宋"/>
          <w:sz w:val="28"/>
          <w:szCs w:val="28"/>
        </w:rPr>
        <w:t>以太坊</w:t>
      </w:r>
    </w:p>
    <w:p w14:paraId="615CFB9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w:t>
      </w:r>
      <w:r w:rsidRPr="007D1136">
        <w:rPr>
          <w:rFonts w:ascii="仿宋" w:eastAsia="仿宋" w:hAnsi="仿宋" w:cs="仿宋"/>
          <w:sz w:val="28"/>
          <w:szCs w:val="28"/>
        </w:rPr>
        <w:t>莱特币</w:t>
      </w:r>
    </w:p>
    <w:p w14:paraId="472CF73F" w14:textId="76E7D386"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正确答案:C</w:t>
      </w:r>
    </w:p>
    <w:p w14:paraId="36AAA8C7" w14:textId="77777777" w:rsidR="00C96B47" w:rsidRPr="007D1136" w:rsidRDefault="00C96B47">
      <w:pPr>
        <w:pStyle w:val="a3"/>
        <w:spacing w:line="560" w:lineRule="exact"/>
        <w:rPr>
          <w:rFonts w:ascii="仿宋" w:eastAsia="仿宋" w:hAnsi="仿宋" w:cs="仿宋"/>
          <w:sz w:val="28"/>
          <w:szCs w:val="28"/>
        </w:rPr>
      </w:pPr>
    </w:p>
    <w:p w14:paraId="2315FD7C" w14:textId="0E12713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35.</w:t>
      </w:r>
      <w:r w:rsidRPr="007D1136">
        <w:rPr>
          <w:rFonts w:ascii="仿宋" w:eastAsia="仿宋" w:hAnsi="仿宋" w:cs="仿宋"/>
          <w:sz w:val="28"/>
          <w:szCs w:val="28"/>
        </w:rPr>
        <w:t>区块链本身具备的特殊性,使得其在相关行业的应用中能够实现分布式核算流程不需要任何中介机构介入,那么主要通过</w:t>
      </w:r>
      <w:r w:rsidR="00C96B47" w:rsidRPr="007D1136">
        <w:rPr>
          <w:rFonts w:ascii="仿宋" w:eastAsia="仿宋" w:hAnsi="仿宋" w:cs="仿宋" w:hint="eastAsia"/>
          <w:sz w:val="28"/>
          <w:szCs w:val="28"/>
          <w:lang w:eastAsia="zh-Hans"/>
        </w:rPr>
        <w:t>（    ）</w:t>
      </w:r>
      <w:r w:rsidRPr="007D1136">
        <w:rPr>
          <w:rFonts w:ascii="仿宋" w:eastAsia="仿宋" w:hAnsi="仿宋" w:cs="仿宋"/>
          <w:sz w:val="28"/>
          <w:szCs w:val="28"/>
        </w:rPr>
        <w:t>技术自动完成交易</w:t>
      </w:r>
      <w:r w:rsidRPr="007D1136">
        <w:rPr>
          <w:rFonts w:ascii="仿宋" w:eastAsia="仿宋" w:hAnsi="仿宋" w:cs="仿宋" w:hint="eastAsia"/>
          <w:sz w:val="28"/>
          <w:szCs w:val="28"/>
        </w:rPr>
        <w:t>。</w:t>
      </w:r>
    </w:p>
    <w:p w14:paraId="1DAA507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A:非对称加密技术</w:t>
      </w:r>
    </w:p>
    <w:p w14:paraId="29DDDDF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B:PoW</w:t>
      </w:r>
    </w:p>
    <w:p w14:paraId="3F9831E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C:共识机制</w:t>
      </w:r>
    </w:p>
    <w:p w14:paraId="076F1A7F" w14:textId="7659191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D:智能合约正确答案:D</w:t>
      </w:r>
    </w:p>
    <w:p w14:paraId="53253817" w14:textId="77777777" w:rsidR="00C96B47" w:rsidRPr="007D1136" w:rsidRDefault="00C96B47">
      <w:pPr>
        <w:pStyle w:val="a3"/>
        <w:spacing w:line="560" w:lineRule="exact"/>
        <w:rPr>
          <w:rFonts w:ascii="仿宋" w:eastAsia="仿宋" w:hAnsi="仿宋" w:cs="仿宋"/>
          <w:sz w:val="28"/>
          <w:szCs w:val="28"/>
        </w:rPr>
      </w:pPr>
    </w:p>
    <w:p w14:paraId="4C58266B" w14:textId="37412101"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36.</w:t>
      </w:r>
      <w:r w:rsidRPr="007D1136">
        <w:rPr>
          <w:rFonts w:ascii="仿宋" w:eastAsia="仿宋" w:hAnsi="仿宋" w:cs="仿宋"/>
          <w:sz w:val="28"/>
          <w:szCs w:val="28"/>
        </w:rPr>
        <w:t>在区块链技术中,数据以</w:t>
      </w:r>
      <w:r w:rsidR="00C96B47" w:rsidRPr="007D1136">
        <w:rPr>
          <w:rFonts w:ascii="仿宋" w:eastAsia="仿宋" w:hAnsi="仿宋" w:cs="仿宋" w:hint="eastAsia"/>
          <w:sz w:val="28"/>
          <w:szCs w:val="28"/>
          <w:lang w:eastAsia="zh-Hans"/>
        </w:rPr>
        <w:t>（    ）</w:t>
      </w:r>
      <w:r w:rsidRPr="007D1136">
        <w:rPr>
          <w:rFonts w:ascii="仿宋" w:eastAsia="仿宋" w:hAnsi="仿宋" w:cs="仿宋"/>
          <w:sz w:val="28"/>
          <w:szCs w:val="28"/>
        </w:rPr>
        <w:t>方式永久存储</w:t>
      </w:r>
      <w:r w:rsidR="00C96B47" w:rsidRPr="007D1136">
        <w:rPr>
          <w:rFonts w:ascii="仿宋" w:eastAsia="仿宋" w:hAnsi="仿宋" w:cs="仿宋" w:hint="eastAsia"/>
          <w:sz w:val="28"/>
          <w:szCs w:val="28"/>
        </w:rPr>
        <w:t>。</w:t>
      </w:r>
    </w:p>
    <w:p w14:paraId="6CC6BE1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sz w:val="28"/>
          <w:szCs w:val="28"/>
        </w:rPr>
        <w:t>链条方式</w:t>
      </w:r>
    </w:p>
    <w:p w14:paraId="1F7890A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sz w:val="28"/>
          <w:szCs w:val="28"/>
        </w:rPr>
        <w:t>区块方式</w:t>
      </w:r>
    </w:p>
    <w:p w14:paraId="6F51B44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w:t>
      </w:r>
      <w:r w:rsidRPr="007D1136">
        <w:rPr>
          <w:rFonts w:ascii="仿宋" w:eastAsia="仿宋" w:hAnsi="仿宋" w:cs="仿宋"/>
          <w:sz w:val="28"/>
          <w:szCs w:val="28"/>
        </w:rPr>
        <w:t>加密方式</w:t>
      </w:r>
    </w:p>
    <w:p w14:paraId="2C7DD35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w:t>
      </w:r>
      <w:r w:rsidRPr="007D1136">
        <w:rPr>
          <w:rFonts w:ascii="仿宋" w:eastAsia="仿宋" w:hAnsi="仿宋" w:cs="仿宋"/>
          <w:sz w:val="28"/>
          <w:szCs w:val="28"/>
        </w:rPr>
        <w:t>分散方式</w:t>
      </w:r>
    </w:p>
    <w:p w14:paraId="7220CE3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6F944DF3" w14:textId="77777777" w:rsidR="00711824" w:rsidRPr="007D1136" w:rsidRDefault="00711824">
      <w:pPr>
        <w:pStyle w:val="a3"/>
        <w:spacing w:line="560" w:lineRule="exact"/>
        <w:rPr>
          <w:rFonts w:ascii="仿宋" w:eastAsia="仿宋" w:hAnsi="仿宋" w:cs="仿宋"/>
          <w:sz w:val="28"/>
          <w:szCs w:val="28"/>
        </w:rPr>
      </w:pPr>
    </w:p>
    <w:p w14:paraId="277F5D30" w14:textId="6FAD0F5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37.CPU挖矿阶段，CPU算力平均是</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MHash/s。</w:t>
      </w:r>
    </w:p>
    <w:p w14:paraId="5C26C24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A:10</w:t>
      </w:r>
    </w:p>
    <w:p w14:paraId="55F8988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B:20</w:t>
      </w:r>
    </w:p>
    <w:p w14:paraId="3CFF5DD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C:30</w:t>
      </w:r>
    </w:p>
    <w:p w14:paraId="2BC0A85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D:40</w:t>
      </w:r>
    </w:p>
    <w:p w14:paraId="1906451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2095E531" w14:textId="77777777" w:rsidR="00711824" w:rsidRPr="007D1136" w:rsidRDefault="00711824">
      <w:pPr>
        <w:pStyle w:val="a3"/>
        <w:spacing w:line="560" w:lineRule="exact"/>
        <w:rPr>
          <w:rFonts w:ascii="仿宋" w:eastAsia="仿宋" w:hAnsi="仿宋" w:cs="仿宋"/>
          <w:sz w:val="28"/>
          <w:szCs w:val="28"/>
        </w:rPr>
      </w:pPr>
    </w:p>
    <w:p w14:paraId="31864E1C" w14:textId="7E23F5B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38.</w:t>
      </w:r>
      <w:r w:rsidRPr="007D1136">
        <w:rPr>
          <w:rFonts w:ascii="仿宋" w:eastAsia="仿宋" w:hAnsi="仿宋" w:cs="仿宋"/>
          <w:sz w:val="28"/>
          <w:szCs w:val="28"/>
        </w:rPr>
        <w:t>智能合约被提出的时间是</w:t>
      </w:r>
      <w:r w:rsidR="00C96B47" w:rsidRPr="007D1136">
        <w:rPr>
          <w:rFonts w:ascii="仿宋" w:eastAsia="仿宋" w:hAnsi="仿宋" w:cs="仿宋" w:hint="eastAsia"/>
          <w:sz w:val="28"/>
          <w:szCs w:val="28"/>
          <w:lang w:eastAsia="zh-Hans"/>
        </w:rPr>
        <w:t>（    ）。</w:t>
      </w:r>
    </w:p>
    <w:p w14:paraId="086F62B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A:1995</w:t>
      </w:r>
    </w:p>
    <w:p w14:paraId="3429BD9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B:1998</w:t>
      </w:r>
    </w:p>
    <w:p w14:paraId="405B713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C:2010</w:t>
      </w:r>
    </w:p>
    <w:p w14:paraId="0F144F7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D:2000</w:t>
      </w:r>
    </w:p>
    <w:p w14:paraId="193A1A7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65163FF0" w14:textId="77777777" w:rsidR="00711824" w:rsidRPr="007D1136" w:rsidRDefault="00711824">
      <w:pPr>
        <w:pStyle w:val="a3"/>
        <w:spacing w:line="560" w:lineRule="exact"/>
        <w:rPr>
          <w:rFonts w:ascii="仿宋" w:eastAsia="仿宋" w:hAnsi="仿宋" w:cs="仿宋"/>
          <w:sz w:val="28"/>
          <w:szCs w:val="28"/>
        </w:rPr>
      </w:pPr>
    </w:p>
    <w:p w14:paraId="219FCBEE" w14:textId="085C5F1F"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39.国家首家开放银行是</w:t>
      </w:r>
      <w:r w:rsidR="00C96B47" w:rsidRPr="007D1136">
        <w:rPr>
          <w:rFonts w:ascii="仿宋" w:eastAsia="仿宋" w:hAnsi="仿宋" w:cs="仿宋" w:hint="eastAsia"/>
          <w:sz w:val="28"/>
          <w:szCs w:val="28"/>
          <w:lang w:eastAsia="zh-Hans"/>
        </w:rPr>
        <w:t>（    ）。</w:t>
      </w:r>
    </w:p>
    <w:p w14:paraId="0A5F38F7"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A：工商银行　　</w:t>
      </w:r>
    </w:p>
    <w:p w14:paraId="0219047F"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B：中国银行     </w:t>
      </w:r>
    </w:p>
    <w:p w14:paraId="14CE286C"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lastRenderedPageBreak/>
        <w:t xml:space="preserve">C：招商银行    </w:t>
      </w:r>
    </w:p>
    <w:p w14:paraId="43F17820"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D：浦发银行</w:t>
      </w:r>
    </w:p>
    <w:p w14:paraId="219A39A5"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正确答案：D</w:t>
      </w:r>
    </w:p>
    <w:p w14:paraId="34A2368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【参考解析】2018年7月，浦发银行在北京率先发布“API Bank”无界开放银行，标志着国家首家开放银行落地。</w:t>
      </w:r>
    </w:p>
    <w:p w14:paraId="4E1191E2" w14:textId="77777777" w:rsidR="00711824" w:rsidRPr="007D1136" w:rsidRDefault="00711824">
      <w:pPr>
        <w:pStyle w:val="a3"/>
        <w:spacing w:line="560" w:lineRule="exact"/>
        <w:rPr>
          <w:rFonts w:ascii="仿宋" w:eastAsia="仿宋" w:hAnsi="仿宋" w:cs="仿宋"/>
          <w:sz w:val="28"/>
          <w:szCs w:val="28"/>
        </w:rPr>
      </w:pPr>
    </w:p>
    <w:p w14:paraId="13166C96" w14:textId="6FCD6565"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40.最早将沙盒概念引入金融监管领域的是</w:t>
      </w:r>
      <w:r w:rsidR="00C96B47" w:rsidRPr="007D1136">
        <w:rPr>
          <w:rFonts w:ascii="仿宋" w:eastAsia="仿宋" w:hAnsi="仿宋" w:cs="仿宋" w:hint="eastAsia"/>
          <w:sz w:val="28"/>
          <w:szCs w:val="28"/>
          <w:lang w:eastAsia="zh-Hans"/>
        </w:rPr>
        <w:t>（    ）。</w:t>
      </w:r>
    </w:p>
    <w:p w14:paraId="5E507608"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A：中国   </w:t>
      </w:r>
    </w:p>
    <w:p w14:paraId="4FCCEBF2"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B：美国   </w:t>
      </w:r>
    </w:p>
    <w:p w14:paraId="038470FE"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C：英国   </w:t>
      </w:r>
    </w:p>
    <w:p w14:paraId="0AEF7E18"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D：日本</w:t>
      </w:r>
    </w:p>
    <w:p w14:paraId="20C50C9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正确答案：C</w:t>
      </w:r>
    </w:p>
    <w:p w14:paraId="4280438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【参考解析】英国最早将沙盒概念引入金融监管领域。</w:t>
      </w:r>
    </w:p>
    <w:p w14:paraId="5018275E" w14:textId="77777777" w:rsidR="00711824" w:rsidRPr="007D1136" w:rsidRDefault="00711824">
      <w:pPr>
        <w:pStyle w:val="a3"/>
        <w:spacing w:line="560" w:lineRule="exact"/>
        <w:rPr>
          <w:rFonts w:ascii="仿宋" w:eastAsia="仿宋" w:hAnsi="仿宋" w:cs="仿宋"/>
          <w:sz w:val="28"/>
          <w:szCs w:val="28"/>
        </w:rPr>
      </w:pPr>
    </w:p>
    <w:p w14:paraId="49AB2ED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二、多选题（每题1分，共40分）</w:t>
      </w:r>
    </w:p>
    <w:p w14:paraId="4730EB4F" w14:textId="64D65190" w:rsidR="00711824" w:rsidRPr="007D1136" w:rsidRDefault="00C97B17">
      <w:pPr>
        <w:numPr>
          <w:ilvl w:val="255"/>
          <w:numId w:val="0"/>
        </w:numPr>
        <w:rPr>
          <w:rFonts w:ascii="仿宋" w:eastAsia="仿宋" w:hAnsi="仿宋" w:cs="仿宋"/>
          <w:sz w:val="28"/>
          <w:szCs w:val="28"/>
          <w:lang w:eastAsia="zh-Hans"/>
        </w:rPr>
      </w:pPr>
      <w:r w:rsidRPr="007D1136">
        <w:rPr>
          <w:rFonts w:ascii="仿宋" w:eastAsia="仿宋" w:hAnsi="仿宋" w:cs="仿宋" w:hint="eastAsia"/>
          <w:sz w:val="28"/>
          <w:szCs w:val="28"/>
        </w:rPr>
        <w:t>41.</w:t>
      </w:r>
      <w:r w:rsidRPr="007D1136">
        <w:rPr>
          <w:rFonts w:ascii="仿宋" w:eastAsia="仿宋" w:hAnsi="仿宋" w:cs="仿宋" w:hint="eastAsia"/>
          <w:sz w:val="28"/>
          <w:szCs w:val="28"/>
          <w:lang w:eastAsia="zh-Hans"/>
        </w:rPr>
        <w:t>从支出角度看，拉动GDP的“三驾马车”是指：</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lang w:eastAsia="zh-Hans"/>
        </w:rPr>
        <w:t>。</w:t>
      </w:r>
    </w:p>
    <w:p w14:paraId="3AC0238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A：消费</w:t>
      </w:r>
    </w:p>
    <w:p w14:paraId="78207046"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B：投资</w:t>
      </w:r>
    </w:p>
    <w:p w14:paraId="0F801309"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C：政府购买</w:t>
      </w:r>
    </w:p>
    <w:p w14:paraId="3F66FF6F"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D：净出口</w:t>
      </w:r>
    </w:p>
    <w:p w14:paraId="6D6223E2"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正确答案：ABD</w:t>
      </w:r>
    </w:p>
    <w:p w14:paraId="18D94411" w14:textId="0D04003F" w:rsidR="00711824" w:rsidRPr="007D1136" w:rsidRDefault="00C97B17" w:rsidP="00C96B47">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从支出角度看，GDP的核算主要包括消费、投资、净出口和政府购买，但消费、投资、净出口所占的比重更大，所以被称作</w:t>
      </w:r>
      <w:r w:rsidRPr="007D1136">
        <w:rPr>
          <w:rFonts w:ascii="仿宋" w:eastAsia="仿宋" w:hAnsi="仿宋" w:cs="仿宋" w:hint="eastAsia"/>
          <w:sz w:val="28"/>
          <w:szCs w:val="28"/>
          <w:lang w:eastAsia="zh-Hans"/>
        </w:rPr>
        <w:lastRenderedPageBreak/>
        <w:t>拉动GDP增长的“三驾马车”。</w:t>
      </w:r>
    </w:p>
    <w:p w14:paraId="6215101F" w14:textId="77777777" w:rsidR="00711824" w:rsidRPr="007D1136" w:rsidRDefault="00711824">
      <w:pPr>
        <w:pStyle w:val="a3"/>
        <w:spacing w:line="560" w:lineRule="exact"/>
        <w:rPr>
          <w:rFonts w:ascii="仿宋" w:eastAsia="仿宋" w:hAnsi="仿宋" w:cs="仿宋"/>
          <w:sz w:val="28"/>
          <w:szCs w:val="28"/>
        </w:rPr>
      </w:pPr>
    </w:p>
    <w:p w14:paraId="5D186E32" w14:textId="65E7295F"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42.以下说法正确的是</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0D485473"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A:会员大会的执行机构为理事会</w:t>
      </w:r>
    </w:p>
    <w:p w14:paraId="2ADC82EA"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B:理事会在会员大会闭会期间负责领导协会开展日常工作</w:t>
      </w:r>
    </w:p>
    <w:p w14:paraId="68971B41"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C:理事会闭会期间，监事会行使理事会职责</w:t>
      </w:r>
    </w:p>
    <w:p w14:paraId="07FD7B1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D:监事会，由监事长1名、监事若干名组成</w:t>
      </w:r>
    </w:p>
    <w:p w14:paraId="2266BE4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E:常务理事会需要会长1名、专职副会长2名</w:t>
      </w:r>
    </w:p>
    <w:p w14:paraId="5A9D61E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正确答案：ABD</w:t>
      </w:r>
    </w:p>
    <w:p w14:paraId="62C103A0"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参考解析】会员大会的执行机构为理事会，对会员大会负责。理事会在会员大会闭会期间负责领导协会开展日常工作。理事会闭会期间，常务理事会行使理事会职责。常务理事会由会长1名、专职副会长1名、副会长若干名、秘书长1名组成。协会设监事会，由监事长1名、监事若干名组成。</w:t>
      </w:r>
    </w:p>
    <w:p w14:paraId="385EB40D" w14:textId="77777777" w:rsidR="00711824" w:rsidRPr="007D1136" w:rsidRDefault="00711824">
      <w:pPr>
        <w:pStyle w:val="a3"/>
        <w:spacing w:line="560" w:lineRule="exact"/>
        <w:rPr>
          <w:rFonts w:ascii="仿宋" w:eastAsia="仿宋" w:hAnsi="仿宋" w:cs="仿宋"/>
          <w:sz w:val="28"/>
          <w:szCs w:val="28"/>
        </w:rPr>
      </w:pPr>
    </w:p>
    <w:p w14:paraId="242E22C7" w14:textId="3F075A31"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43.多头监管型是指特金融机构和金融市场一般按照</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分为三个领城，分别设置专业的监管机构负责包括审慎监管和业务监管在内的全面监管。</w:t>
      </w:r>
    </w:p>
    <w:p w14:paraId="18F8EDC8"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A:银行</w:t>
      </w:r>
    </w:p>
    <w:p w14:paraId="20C6E20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B:证券</w:t>
      </w:r>
    </w:p>
    <w:p w14:paraId="08DB091B"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C:理财</w:t>
      </w:r>
    </w:p>
    <w:p w14:paraId="55F9185D"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D:保险</w:t>
      </w:r>
    </w:p>
    <w:p w14:paraId="50289388"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E:信托</w:t>
      </w:r>
    </w:p>
    <w:p w14:paraId="3FB0A9E3"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正确答案：ABD</w:t>
      </w:r>
    </w:p>
    <w:p w14:paraId="77724F5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【参考解析】多头监管型是指特金融机构和金融市场一般按照银行、证券、保险分为三个领城，分别设置专业的监管机构负责包括审慎监管和业务监管在内的全面监管。</w:t>
      </w:r>
    </w:p>
    <w:p w14:paraId="11B69397" w14:textId="77777777" w:rsidR="00711824" w:rsidRPr="007D1136" w:rsidRDefault="00711824">
      <w:pPr>
        <w:pStyle w:val="a3"/>
        <w:spacing w:line="560" w:lineRule="exact"/>
        <w:rPr>
          <w:rFonts w:ascii="仿宋" w:eastAsia="仿宋" w:hAnsi="仿宋" w:cs="仿宋"/>
          <w:sz w:val="28"/>
          <w:szCs w:val="28"/>
        </w:rPr>
      </w:pPr>
    </w:p>
    <w:p w14:paraId="2448CCB7" w14:textId="7FAB6B40"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44.商业银行组织架构的形式从内部管理模式划分，可分为</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17E25F8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A:以区域管理为主的总分行型组织架构</w:t>
      </w:r>
    </w:p>
    <w:p w14:paraId="62785A3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B:以业务线管理为主的事业部制组织架构</w:t>
      </w:r>
    </w:p>
    <w:p w14:paraId="3E2AFB4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C:矩阵型组织架构</w:t>
      </w:r>
    </w:p>
    <w:p w14:paraId="11F79FB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D:以成本为中心的组织架构</w:t>
      </w:r>
    </w:p>
    <w:p w14:paraId="63B670F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E:发展型组织架构</w:t>
      </w:r>
    </w:p>
    <w:p w14:paraId="6919876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w:t>
      </w:r>
    </w:p>
    <w:p w14:paraId="1D958DFB" w14:textId="6E3E6152"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【参考解析】商业银行组织架构的形式从内部管理模式划分，可分为以区域管理为主的总分行型组织架构、以业务线管理为主的事业部制组织架构、矩阵型组织架构。</w:t>
      </w:r>
    </w:p>
    <w:p w14:paraId="0D74937A" w14:textId="77777777" w:rsidR="00711824" w:rsidRPr="007D1136" w:rsidRDefault="00711824">
      <w:pPr>
        <w:pStyle w:val="a3"/>
        <w:spacing w:line="560" w:lineRule="exact"/>
        <w:rPr>
          <w:rFonts w:ascii="仿宋" w:eastAsia="仿宋" w:hAnsi="仿宋" w:cs="仿宋"/>
          <w:sz w:val="28"/>
          <w:szCs w:val="28"/>
        </w:rPr>
      </w:pPr>
    </w:p>
    <w:p w14:paraId="4C4A7920" w14:textId="2D516CBB"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45.下列选项中，属于银行规模指标的有</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6015973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A:定活比</w:t>
      </w:r>
    </w:p>
    <w:p w14:paraId="3757FE7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B:生息资产占比</w:t>
      </w:r>
    </w:p>
    <w:p w14:paraId="45C9E60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C:资产规模</w:t>
      </w:r>
    </w:p>
    <w:p w14:paraId="6D89BF34"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D:存贷款规模</w:t>
      </w:r>
    </w:p>
    <w:p w14:paraId="58791DFB"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E:市值</w:t>
      </w:r>
    </w:p>
    <w:p w14:paraId="39801C3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正确答案：CDE</w:t>
      </w:r>
    </w:p>
    <w:p w14:paraId="02C6873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【参考解析】银行业的规模效益体现在资产规模、市场份额、存贷款规模、客户规模以及收入等方面，市值是衡量银行规模的综合性指标。</w:t>
      </w:r>
      <w:r w:rsidRPr="007D1136">
        <w:rPr>
          <w:rFonts w:ascii="仿宋" w:eastAsia="仿宋" w:hAnsi="仿宋" w:cs="仿宋" w:hint="eastAsia"/>
          <w:sz w:val="28"/>
          <w:szCs w:val="28"/>
        </w:rPr>
        <w:lastRenderedPageBreak/>
        <w:t>定活比、 生息资产古比属于银行的结构指标。</w:t>
      </w:r>
    </w:p>
    <w:p w14:paraId="1AB9B7F6" w14:textId="77777777" w:rsidR="00711824" w:rsidRPr="007D1136" w:rsidRDefault="00711824">
      <w:pPr>
        <w:pStyle w:val="a3"/>
        <w:spacing w:line="560" w:lineRule="exact"/>
        <w:rPr>
          <w:rFonts w:ascii="仿宋" w:eastAsia="仿宋" w:hAnsi="仿宋" w:cs="仿宋"/>
          <w:sz w:val="28"/>
          <w:szCs w:val="28"/>
        </w:rPr>
      </w:pPr>
    </w:p>
    <w:p w14:paraId="61D32757" w14:textId="4FE12B70"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46.下列金融市场中，属于资本市场的有</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7C991FA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A:同业拆借市场</w:t>
      </w:r>
    </w:p>
    <w:p w14:paraId="19611F5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B:股票市场</w:t>
      </w:r>
    </w:p>
    <w:p w14:paraId="3DFC313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C:票据市场</w:t>
      </w:r>
    </w:p>
    <w:p w14:paraId="0EF9A27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D:长期债券市场</w:t>
      </w:r>
    </w:p>
    <w:p w14:paraId="19DA76A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E:回购市场</w:t>
      </w:r>
    </w:p>
    <w:p w14:paraId="6D06290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正确答案:BD</w:t>
      </w:r>
    </w:p>
    <w:p w14:paraId="2060B4E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资本市场是一年以上的投资市场：包括股票市场、中长期债券市场、投资基金市场。货币市场是指交易期限在1年期以下的有价证券市场，包括银行短期借贷市场、银行间同业拆借市场、商业票据市场、银行承兑汇票市场、可转让大额定期存单市场。</w:t>
      </w:r>
    </w:p>
    <w:p w14:paraId="25985F7E" w14:textId="77777777" w:rsidR="00711824" w:rsidRPr="007D1136" w:rsidRDefault="00711824">
      <w:pPr>
        <w:pStyle w:val="a3"/>
        <w:spacing w:line="560" w:lineRule="exact"/>
        <w:rPr>
          <w:rFonts w:ascii="仿宋" w:eastAsia="仿宋" w:hAnsi="仿宋" w:cs="仿宋"/>
          <w:sz w:val="28"/>
          <w:szCs w:val="28"/>
        </w:rPr>
      </w:pPr>
    </w:p>
    <w:p w14:paraId="61943193" w14:textId="649A484A"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47.《中华人民共和国继承法》第十条规定，遗产的第一顺序包括</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0D3EB53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A:配偶</w:t>
      </w:r>
    </w:p>
    <w:p w14:paraId="39BAA62B"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B:子女</w:t>
      </w:r>
    </w:p>
    <w:p w14:paraId="48859963"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C:父母</w:t>
      </w:r>
    </w:p>
    <w:p w14:paraId="485A35AB"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D:兄弟姐妹</w:t>
      </w:r>
    </w:p>
    <w:p w14:paraId="47C9BEA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正确答案：ABC</w:t>
      </w:r>
    </w:p>
    <w:p w14:paraId="198B6C58" w14:textId="0DD437AC" w:rsidR="00711824" w:rsidRPr="007D1136" w:rsidRDefault="00C97B17" w:rsidP="00C96B47">
      <w:pPr>
        <w:rPr>
          <w:rFonts w:ascii="仿宋" w:eastAsia="仿宋" w:hAnsi="仿宋" w:cs="仿宋"/>
          <w:sz w:val="28"/>
          <w:szCs w:val="28"/>
        </w:rPr>
      </w:pPr>
      <w:r w:rsidRPr="007D1136">
        <w:rPr>
          <w:rFonts w:ascii="仿宋" w:eastAsia="仿宋" w:hAnsi="仿宋" w:cs="仿宋" w:hint="eastAsia"/>
          <w:sz w:val="28"/>
          <w:szCs w:val="28"/>
        </w:rPr>
        <w:t>【参考解析】《中华人民共和国继承法》第十条规定，遗产按照下列顺序继承：（1）第一顺序：配偶、子女、父母。（2）第二顺序：兄弟姐妹、祖父母、外祖父母。</w:t>
      </w:r>
    </w:p>
    <w:p w14:paraId="14C8249E" w14:textId="77777777" w:rsidR="00711824" w:rsidRPr="007D1136" w:rsidRDefault="00711824">
      <w:pPr>
        <w:pStyle w:val="a3"/>
        <w:spacing w:line="560" w:lineRule="exact"/>
        <w:rPr>
          <w:rFonts w:ascii="仿宋" w:eastAsia="仿宋" w:hAnsi="仿宋" w:cs="仿宋"/>
          <w:sz w:val="28"/>
          <w:szCs w:val="28"/>
        </w:rPr>
      </w:pPr>
    </w:p>
    <w:p w14:paraId="5D318129" w14:textId="3E3C5FF9"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48.以公司股东承担责任的范围和形式为标准，可以将公司划分为</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4F34F1D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A:无限公司</w:t>
      </w:r>
    </w:p>
    <w:p w14:paraId="3D2E86D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B:有限责任公司</w:t>
      </w:r>
    </w:p>
    <w:p w14:paraId="3CF6E53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C:股份有限公司</w:t>
      </w:r>
    </w:p>
    <w:p w14:paraId="66C4D21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D:两合公司</w:t>
      </w:r>
    </w:p>
    <w:p w14:paraId="27BC850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E:资合公司</w:t>
      </w:r>
    </w:p>
    <w:p w14:paraId="06488B7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正确答案:ABCD</w:t>
      </w:r>
    </w:p>
    <w:p w14:paraId="13186405" w14:textId="2D3AA2F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【参考解析】以公司股东承担责任的范围和形式为标准，可以将公司划分为无限公司、有限责任公司、股份有限公司、两合公司。</w:t>
      </w:r>
    </w:p>
    <w:p w14:paraId="29C1DFB8" w14:textId="77777777" w:rsidR="00711824" w:rsidRPr="007D1136" w:rsidRDefault="00711824">
      <w:pPr>
        <w:pStyle w:val="a3"/>
        <w:spacing w:line="560" w:lineRule="exact"/>
        <w:rPr>
          <w:rFonts w:ascii="仿宋" w:eastAsia="仿宋" w:hAnsi="仿宋" w:cs="仿宋"/>
          <w:sz w:val="28"/>
          <w:szCs w:val="28"/>
        </w:rPr>
      </w:pPr>
    </w:p>
    <w:p w14:paraId="0DB06FC3" w14:textId="0096A4A3"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49.根据业务期限将非银借款业务细分为</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44BC3E1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A:无期限非银借款</w:t>
      </w:r>
    </w:p>
    <w:p w14:paraId="04A7DA2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B:短期非银借款</w:t>
      </w:r>
    </w:p>
    <w:p w14:paraId="3669723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C:中短期非银借款</w:t>
      </w:r>
    </w:p>
    <w:p w14:paraId="064FBCF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D:中长期非银借款</w:t>
      </w:r>
    </w:p>
    <w:p w14:paraId="3C1020E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E:长期非银借款</w:t>
      </w:r>
    </w:p>
    <w:p w14:paraId="51CBE07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正确答案:BD</w:t>
      </w:r>
    </w:p>
    <w:p w14:paraId="157004B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【参考解析】根据业务期限将非银借款业务细分为短期非银借款[不超过（含）1年]和中长期非银借款[大于1年且不超过（含）3年]两个品种。</w:t>
      </w:r>
    </w:p>
    <w:p w14:paraId="4A35919A" w14:textId="77777777" w:rsidR="00711824" w:rsidRPr="007D1136" w:rsidRDefault="00711824">
      <w:pPr>
        <w:pStyle w:val="a3"/>
        <w:spacing w:line="560" w:lineRule="exact"/>
        <w:rPr>
          <w:rFonts w:ascii="仿宋" w:eastAsia="仿宋" w:hAnsi="仿宋" w:cs="仿宋"/>
          <w:sz w:val="28"/>
          <w:szCs w:val="28"/>
        </w:rPr>
      </w:pPr>
    </w:p>
    <w:p w14:paraId="041F8FA0" w14:textId="05C144D4"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50.资产负债管理中的定价管理可以分为</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49D595F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A:外部产品定价管理</w:t>
      </w:r>
    </w:p>
    <w:p w14:paraId="21E6D7FC"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B:内部产品定价管理</w:t>
      </w:r>
    </w:p>
    <w:p w14:paraId="2FF89B51"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C:内部资金转移定价机制</w:t>
      </w:r>
    </w:p>
    <w:p w14:paraId="6F6B31D0"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D:外部资金转移定价机制</w:t>
      </w:r>
    </w:p>
    <w:p w14:paraId="7E62EC0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正确答案：AC</w:t>
      </w:r>
    </w:p>
    <w:p w14:paraId="34059EF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【参考解析】资产负债管理中的定价管理可以分为外部产品定价和内部资金转移定价机制。</w:t>
      </w:r>
    </w:p>
    <w:p w14:paraId="179D3EB9" w14:textId="77777777" w:rsidR="00711824" w:rsidRPr="007D1136" w:rsidRDefault="00711824">
      <w:pPr>
        <w:pStyle w:val="a3"/>
        <w:spacing w:line="560" w:lineRule="exact"/>
        <w:rPr>
          <w:rFonts w:ascii="仿宋" w:eastAsia="仿宋" w:hAnsi="仿宋" w:cs="仿宋"/>
          <w:sz w:val="28"/>
          <w:szCs w:val="28"/>
        </w:rPr>
      </w:pPr>
    </w:p>
    <w:p w14:paraId="067BF815" w14:textId="04615B81"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51.进行退休生活合理规划的内容主要有</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5CE8EBE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A:工作生涯设计</w:t>
      </w:r>
    </w:p>
    <w:p w14:paraId="6EB0136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B:理想退休后生活设计</w:t>
      </w:r>
    </w:p>
    <w:p w14:paraId="73E53F9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C:退休养老成本计算</w:t>
      </w:r>
    </w:p>
    <w:p w14:paraId="3CC66B2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D:退休后的收入来源估计</w:t>
      </w:r>
    </w:p>
    <w:p w14:paraId="2308F65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E:储蓄、投资计划</w:t>
      </w:r>
    </w:p>
    <w:p w14:paraId="29DFD65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正确答案:BCDE</w:t>
      </w:r>
    </w:p>
    <w:p w14:paraId="0B2E231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制定退休养老规划的目的是保证客户在将来有一个自立、尊严、高品质的退休生活。退休规划的关键内容和注意事项之一就是根据客户的财务资源对客户未来可以获得的退休生活进行合理规划，内容包括理想退休后生活设计、退休养老成本计算和退休后的收入来源估计和相应的储蓄、投资计划。</w:t>
      </w:r>
    </w:p>
    <w:p w14:paraId="74F315B8" w14:textId="77777777" w:rsidR="00711824" w:rsidRPr="007D1136" w:rsidRDefault="00711824">
      <w:pPr>
        <w:pStyle w:val="a3"/>
        <w:spacing w:line="560" w:lineRule="exact"/>
        <w:rPr>
          <w:rFonts w:ascii="仿宋" w:eastAsia="仿宋" w:hAnsi="仿宋" w:cs="仿宋"/>
          <w:sz w:val="28"/>
          <w:szCs w:val="28"/>
        </w:rPr>
      </w:pPr>
    </w:p>
    <w:p w14:paraId="2C953CF7" w14:textId="4D17FE0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52.影响黄金价格的因素主要有</w:t>
      </w:r>
      <w:r w:rsidR="00C96B47" w:rsidRPr="007D1136">
        <w:rPr>
          <w:rFonts w:ascii="仿宋" w:eastAsia="仿宋" w:hAnsi="仿宋" w:cs="仿宋" w:hint="eastAsia"/>
          <w:sz w:val="28"/>
          <w:szCs w:val="28"/>
        </w:rPr>
        <w:t>：</w:t>
      </w:r>
      <w:r w:rsidR="00C96B47" w:rsidRPr="007D1136">
        <w:rPr>
          <w:rFonts w:ascii="仿宋" w:eastAsia="仿宋" w:hAnsi="仿宋" w:cs="仿宋" w:hint="eastAsia"/>
          <w:sz w:val="28"/>
          <w:szCs w:val="28"/>
          <w:lang w:eastAsia="zh-Hans"/>
        </w:rPr>
        <w:t>（    ）。</w:t>
      </w:r>
    </w:p>
    <w:p w14:paraId="745092C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A:供求关系及均衡价格</w:t>
      </w:r>
    </w:p>
    <w:p w14:paraId="521C3F0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B:通货膨胀</w:t>
      </w:r>
    </w:p>
    <w:p w14:paraId="20AABBE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C:利率</w:t>
      </w:r>
    </w:p>
    <w:p w14:paraId="50F71D8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D:汇率</w:t>
      </w:r>
    </w:p>
    <w:p w14:paraId="3335908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E:投资者喜好及追捧程度</w:t>
      </w:r>
    </w:p>
    <w:p w14:paraId="28F5560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正确答案:ABCD</w:t>
      </w:r>
    </w:p>
    <w:p w14:paraId="62115192" w14:textId="1D55C2F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【参考解析】影响黄金价格的因素：供求关系及均衡价格、通货膨胀、利率、汇率。</w:t>
      </w:r>
    </w:p>
    <w:p w14:paraId="4D733703" w14:textId="77777777" w:rsidR="00711824" w:rsidRPr="007D1136" w:rsidRDefault="00711824">
      <w:pPr>
        <w:pStyle w:val="a3"/>
        <w:spacing w:line="560" w:lineRule="exact"/>
        <w:rPr>
          <w:rFonts w:ascii="仿宋" w:eastAsia="仿宋" w:hAnsi="仿宋" w:cs="仿宋"/>
          <w:sz w:val="28"/>
          <w:szCs w:val="28"/>
        </w:rPr>
      </w:pPr>
    </w:p>
    <w:p w14:paraId="58125A49" w14:textId="1807050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53.金融衍生品市场是相对传统金融市场而言的，是交易金融衍生工具的市场。金融衍生工具是从标的资产派生出来的金融工具。这类工具的价值依赖于基本标的资产的价值，如</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531E877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A:期权</w:t>
      </w:r>
    </w:p>
    <w:p w14:paraId="553F13F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B:互换</w:t>
      </w:r>
    </w:p>
    <w:p w14:paraId="6FED54E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C:远期</w:t>
      </w:r>
    </w:p>
    <w:p w14:paraId="7EDFE76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D:期货</w:t>
      </w:r>
    </w:p>
    <w:p w14:paraId="6EBD5C6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E:抵押贷款</w:t>
      </w:r>
    </w:p>
    <w:p w14:paraId="718F546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正确答案:ABCD</w:t>
      </w:r>
    </w:p>
    <w:p w14:paraId="22A5E40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金融衍生品市场是相对传统金融市场而言的，是交易金融衍生工具的市场。金融衍生工具是从标的资产派生出来的金融工具。这类工具的价值依赖于基本标的资产的价值，如期权、互换、远期、期货。</w:t>
      </w:r>
    </w:p>
    <w:p w14:paraId="546B0E53" w14:textId="77777777" w:rsidR="00711824" w:rsidRPr="007D1136" w:rsidRDefault="00711824">
      <w:pPr>
        <w:pStyle w:val="a3"/>
        <w:spacing w:line="560" w:lineRule="exact"/>
        <w:rPr>
          <w:rFonts w:ascii="仿宋" w:eastAsia="仿宋" w:hAnsi="仿宋" w:cs="仿宋"/>
          <w:sz w:val="28"/>
          <w:szCs w:val="28"/>
        </w:rPr>
      </w:pPr>
    </w:p>
    <w:p w14:paraId="2A11756C" w14:textId="1EBF1696" w:rsidR="00711824" w:rsidRPr="007D1136" w:rsidRDefault="00C97B17">
      <w:pPr>
        <w:numPr>
          <w:ilvl w:val="255"/>
          <w:numId w:val="0"/>
        </w:numPr>
        <w:rPr>
          <w:rFonts w:ascii="仿宋" w:eastAsia="仿宋" w:hAnsi="仿宋" w:cs="仿宋"/>
          <w:sz w:val="28"/>
          <w:szCs w:val="28"/>
          <w:lang w:eastAsia="zh-Hans"/>
        </w:rPr>
      </w:pPr>
      <w:r w:rsidRPr="007D1136">
        <w:rPr>
          <w:rFonts w:ascii="仿宋" w:eastAsia="仿宋" w:hAnsi="仿宋" w:cs="仿宋" w:hint="eastAsia"/>
          <w:sz w:val="28"/>
          <w:szCs w:val="28"/>
        </w:rPr>
        <w:t>54.</w:t>
      </w:r>
      <w:r w:rsidRPr="007D1136">
        <w:rPr>
          <w:rFonts w:ascii="仿宋" w:eastAsia="仿宋" w:hAnsi="仿宋" w:cs="仿宋" w:hint="eastAsia"/>
          <w:sz w:val="28"/>
          <w:szCs w:val="28"/>
          <w:lang w:eastAsia="zh-Hans"/>
        </w:rPr>
        <w:t>以下不适用《中国人民共和国行政许可法》的情况的有</w:t>
      </w:r>
      <w:r w:rsidR="00C96B47" w:rsidRPr="007D1136">
        <w:rPr>
          <w:rFonts w:ascii="仿宋" w:eastAsia="仿宋" w:hAnsi="仿宋" w:cs="仿宋" w:hint="eastAsia"/>
          <w:sz w:val="28"/>
          <w:szCs w:val="28"/>
          <w:lang w:eastAsia="zh-Hans"/>
        </w:rPr>
        <w:t>（    ）。</w:t>
      </w:r>
    </w:p>
    <w:p w14:paraId="7AD27FF4"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A：行政许可的设定</w:t>
      </w:r>
    </w:p>
    <w:p w14:paraId="7883BE08"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B：行政许可的实施</w:t>
      </w:r>
    </w:p>
    <w:p w14:paraId="711E25A0"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C：有关行政机关对其他机关事项的审批</w:t>
      </w:r>
    </w:p>
    <w:p w14:paraId="2C965A8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lastRenderedPageBreak/>
        <w:t>D：有关机关对其直接管理的事业单位相关事项的审批。</w:t>
      </w:r>
    </w:p>
    <w:p w14:paraId="1F1C643C"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正确答案：CD</w:t>
      </w:r>
    </w:p>
    <w:p w14:paraId="2AB330B7" w14:textId="23D23E41" w:rsidR="00711824" w:rsidRPr="007D1136" w:rsidRDefault="00C97B17" w:rsidP="00C96B47">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行政许可的设定和实施，适用本法。有关行政机关对其他机关或者对其直接管理的事业单位的人事、财务、外事等事项的审批，不适用本法。</w:t>
      </w:r>
    </w:p>
    <w:p w14:paraId="376097D3" w14:textId="77777777" w:rsidR="00711824" w:rsidRPr="007D1136" w:rsidRDefault="00711824">
      <w:pPr>
        <w:pStyle w:val="a3"/>
        <w:spacing w:line="560" w:lineRule="exact"/>
        <w:rPr>
          <w:rFonts w:ascii="仿宋" w:eastAsia="仿宋" w:hAnsi="仿宋" w:cs="仿宋"/>
          <w:sz w:val="28"/>
          <w:szCs w:val="28"/>
        </w:rPr>
      </w:pPr>
    </w:p>
    <w:p w14:paraId="0FAD4E1A" w14:textId="3DC648EB"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55.根据商业银行理财产品销售管理要求，应对本行的理财销售行为进行规范，以下做法正确的有</w:t>
      </w:r>
      <w:r w:rsidR="00C96B47" w:rsidRPr="007D1136">
        <w:rPr>
          <w:rFonts w:ascii="仿宋" w:eastAsia="仿宋" w:hAnsi="仿宋" w:cs="仿宋" w:hint="eastAsia"/>
          <w:sz w:val="28"/>
          <w:szCs w:val="28"/>
          <w:lang w:eastAsia="zh-Hans"/>
        </w:rPr>
        <w:t>（    ）。</w:t>
      </w:r>
    </w:p>
    <w:p w14:paraId="0699E3C3"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A:不得销售无市场分析预测、无风险管控预案、无风险评级、不能</w:t>
      </w:r>
    </w:p>
    <w:p w14:paraId="58C358AD"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独立测算的理财产品</w:t>
      </w:r>
    </w:p>
    <w:p w14:paraId="592DBE76"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B:不得销售风险收益严重不对称的含有复杂金融衍生工具的理财产品</w:t>
      </w:r>
    </w:p>
    <w:p w14:paraId="4AF097FF"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C:不得承诺或变相承诺除保证收益以外的任何可获得收益</w:t>
      </w:r>
    </w:p>
    <w:p w14:paraId="0B03F765"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D:不得使用小概率事件夸大产品收</w:t>
      </w:r>
    </w:p>
    <w:p w14:paraId="3236846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益率或收益区间</w:t>
      </w:r>
    </w:p>
    <w:p w14:paraId="7083464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E:不得以不正当竞争手段推销理财产品</w:t>
      </w:r>
    </w:p>
    <w:p w14:paraId="772BF538"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正确答案：ABCDE</w:t>
      </w:r>
    </w:p>
    <w:p w14:paraId="6C6B670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商业银行应对本行的理财销售行为进行规范，必须严格落实监管要求，不得提供含有刚性兑付内容的理财产品介绍，不得销售无市场分析预测、无风险管控预案、无风险评级、不能独立测算的理财产品;不得销售风险收益严重不对称的含有复杂金融衍生工具的理财产品；不得承诺或变相承诺除保证收益以外的任何可获得收益;不得使用小概率事件夸大产品收益率或收益区间;不得以不正当竞争手段推销理财产品;不得代客户签署文件;不得挪用客户资金;不得通过销售或购买理财产品方式调节监管指标，进行监管套利;不得将其他</w:t>
      </w:r>
      <w:r w:rsidRPr="007D1136">
        <w:rPr>
          <w:rFonts w:ascii="仿宋" w:eastAsia="仿宋" w:hAnsi="仿宋" w:cs="仿宋" w:hint="eastAsia"/>
          <w:sz w:val="28"/>
          <w:szCs w:val="28"/>
        </w:rPr>
        <w:lastRenderedPageBreak/>
        <w:t>银行或金融机构开发设计的理财产品标记本行标识后作为自有理财产品销售。</w:t>
      </w:r>
    </w:p>
    <w:p w14:paraId="5D16C98E" w14:textId="77777777" w:rsidR="00711824" w:rsidRPr="007D1136" w:rsidRDefault="00711824">
      <w:pPr>
        <w:pStyle w:val="a3"/>
        <w:spacing w:line="560" w:lineRule="exact"/>
        <w:rPr>
          <w:rFonts w:ascii="仿宋" w:eastAsia="仿宋" w:hAnsi="仿宋" w:cs="仿宋"/>
          <w:sz w:val="28"/>
          <w:szCs w:val="28"/>
        </w:rPr>
      </w:pPr>
    </w:p>
    <w:p w14:paraId="4E3F253A" w14:textId="3B408EC5" w:rsidR="00711824" w:rsidRPr="007D1136" w:rsidRDefault="00C97B17">
      <w:pPr>
        <w:numPr>
          <w:ilvl w:val="255"/>
          <w:numId w:val="0"/>
        </w:numPr>
        <w:rPr>
          <w:rFonts w:ascii="仿宋" w:eastAsia="仿宋" w:hAnsi="仿宋" w:cs="仿宋"/>
          <w:bCs/>
          <w:sz w:val="28"/>
          <w:szCs w:val="28"/>
          <w:lang w:eastAsia="zh-Hans"/>
        </w:rPr>
      </w:pPr>
      <w:r w:rsidRPr="007D1136">
        <w:rPr>
          <w:rFonts w:ascii="仿宋" w:eastAsia="仿宋" w:hAnsi="仿宋" w:cs="仿宋" w:hint="eastAsia"/>
          <w:sz w:val="28"/>
          <w:szCs w:val="28"/>
        </w:rPr>
        <w:t>56.</w:t>
      </w:r>
      <w:r w:rsidRPr="007D1136">
        <w:rPr>
          <w:rFonts w:ascii="仿宋" w:eastAsia="仿宋" w:hAnsi="仿宋" w:cs="仿宋" w:hint="eastAsia"/>
          <w:bCs/>
          <w:sz w:val="28"/>
          <w:szCs w:val="28"/>
          <w:lang w:eastAsia="zh-Hans"/>
        </w:rPr>
        <w:t>以下属于董事会职权的是</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bCs/>
          <w:sz w:val="28"/>
          <w:szCs w:val="28"/>
          <w:lang w:eastAsia="zh-Hans"/>
        </w:rPr>
        <w:t>。</w:t>
      </w:r>
    </w:p>
    <w:p w14:paraId="6783F756"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A：拟订公司内部管理机构设置方案</w:t>
      </w:r>
    </w:p>
    <w:p w14:paraId="4CB49334"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B：执行股东会的决议</w:t>
      </w:r>
    </w:p>
    <w:p w14:paraId="4680207C"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C：决定公司的经营计划和投资方案</w:t>
      </w:r>
    </w:p>
    <w:p w14:paraId="3C6B12C8"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D：制订公司的年度财务预算方案、决算方案</w:t>
      </w:r>
    </w:p>
    <w:p w14:paraId="72BC6569"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E：制订公司的利润分配方案和弥补亏损方案</w:t>
      </w:r>
    </w:p>
    <w:p w14:paraId="408B566B" w14:textId="77777777" w:rsidR="00711824" w:rsidRPr="007D1136" w:rsidRDefault="00C97B17">
      <w:pPr>
        <w:rPr>
          <w:rFonts w:ascii="仿宋" w:eastAsia="仿宋" w:hAnsi="仿宋" w:cs="仿宋"/>
          <w:bCs/>
          <w:sz w:val="28"/>
          <w:szCs w:val="28"/>
          <w:lang w:eastAsia="zh-Hans"/>
        </w:rPr>
      </w:pPr>
      <w:r w:rsidRPr="007D1136">
        <w:rPr>
          <w:rFonts w:ascii="仿宋" w:eastAsia="仿宋" w:hAnsi="仿宋" w:cs="仿宋" w:hint="eastAsia"/>
          <w:bCs/>
          <w:sz w:val="28"/>
          <w:szCs w:val="28"/>
          <w:lang w:eastAsia="zh-Hans"/>
        </w:rPr>
        <w:t>正确答案：BCDE</w:t>
      </w:r>
    </w:p>
    <w:p w14:paraId="3C7F28A7" w14:textId="77777777" w:rsidR="00711824" w:rsidRPr="007D1136" w:rsidRDefault="00C97B17">
      <w:pPr>
        <w:rPr>
          <w:rFonts w:ascii="仿宋" w:eastAsia="仿宋" w:hAnsi="仿宋" w:cs="仿宋"/>
          <w:sz w:val="28"/>
          <w:szCs w:val="28"/>
        </w:rPr>
      </w:pPr>
      <w:r w:rsidRPr="007D1136">
        <w:rPr>
          <w:rFonts w:ascii="仿宋" w:eastAsia="仿宋" w:hAnsi="仿宋" w:cs="仿宋" w:hint="eastAsia"/>
          <w:bCs/>
          <w:sz w:val="28"/>
          <w:szCs w:val="28"/>
        </w:rPr>
        <w:t>【参考解析】</w:t>
      </w:r>
      <w:r w:rsidRPr="007D1136">
        <w:rPr>
          <w:rFonts w:ascii="仿宋" w:eastAsia="仿宋" w:hAnsi="仿宋" w:cs="仿宋" w:hint="eastAsia"/>
          <w:bCs/>
          <w:sz w:val="28"/>
          <w:szCs w:val="28"/>
          <w:lang w:eastAsia="zh-Hans"/>
        </w:rPr>
        <w:t>拟订公司内部管理机构设置方案是经理的职权。</w:t>
      </w:r>
    </w:p>
    <w:p w14:paraId="4FBD722F" w14:textId="77777777" w:rsidR="00711824" w:rsidRPr="007D1136" w:rsidRDefault="00711824">
      <w:pPr>
        <w:pStyle w:val="a3"/>
        <w:spacing w:line="560" w:lineRule="exact"/>
        <w:rPr>
          <w:rFonts w:ascii="仿宋" w:eastAsia="仿宋" w:hAnsi="仿宋" w:cs="仿宋"/>
          <w:sz w:val="28"/>
          <w:szCs w:val="28"/>
        </w:rPr>
      </w:pPr>
    </w:p>
    <w:p w14:paraId="31D244B9" w14:textId="64B5E1B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57.利用财务报表分析房地产开发商获利能力的主要指标有</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6AA34A4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A:运营资本</w:t>
      </w:r>
    </w:p>
    <w:p w14:paraId="1565037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B:资产净利润</w:t>
      </w:r>
    </w:p>
    <w:p w14:paraId="5F42FA9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C:存货周转率</w:t>
      </w:r>
    </w:p>
    <w:p w14:paraId="2794778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D:资本保值增值率</w:t>
      </w:r>
    </w:p>
    <w:p w14:paraId="05BB505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E:成本费用利润</w:t>
      </w:r>
    </w:p>
    <w:p w14:paraId="7E06C81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正确答案:BE</w:t>
      </w:r>
    </w:p>
    <w:p w14:paraId="6536FF0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【参考解析】利用财务报表分析房地产开发商获利能力的主要指标有:销售净利润、资产净利润、成本费用利润等。</w:t>
      </w:r>
    </w:p>
    <w:p w14:paraId="01732C48" w14:textId="77777777" w:rsidR="00711824" w:rsidRPr="007D1136" w:rsidRDefault="00711824">
      <w:pPr>
        <w:pStyle w:val="a3"/>
        <w:spacing w:line="560" w:lineRule="exact"/>
        <w:rPr>
          <w:rFonts w:ascii="仿宋" w:eastAsia="仿宋" w:hAnsi="仿宋" w:cs="仿宋"/>
          <w:sz w:val="28"/>
          <w:szCs w:val="28"/>
        </w:rPr>
      </w:pPr>
    </w:p>
    <w:p w14:paraId="3A767DFA" w14:textId="3F98912D"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58.保证合同的条款审查主要应注意的条款有</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6ECBC60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A:保证的方式</w:t>
      </w:r>
    </w:p>
    <w:p w14:paraId="1A78B03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B:保证期间</w:t>
      </w:r>
    </w:p>
    <w:p w14:paraId="230C23B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C:保证担保的范围</w:t>
      </w:r>
    </w:p>
    <w:p w14:paraId="23C3DEA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D:借款人履行债务的期限</w:t>
      </w:r>
    </w:p>
    <w:p w14:paraId="2C409F9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E:被保证的贷款种类</w:t>
      </w:r>
    </w:p>
    <w:p w14:paraId="4636C97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正确答案:ABCD</w:t>
      </w:r>
    </w:p>
    <w:p w14:paraId="3EDC4FE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【参考解析】保证合同的条款审查主要应注意以下条款：被保证的贷款数额；借款人履行债务的期限；保证的方式；保证担保的范围；保证期间；双方认为需要约定的其他事项。</w:t>
      </w:r>
    </w:p>
    <w:p w14:paraId="13D09597" w14:textId="77777777" w:rsidR="00711824" w:rsidRPr="007D1136" w:rsidRDefault="00711824">
      <w:pPr>
        <w:pStyle w:val="a3"/>
        <w:spacing w:line="560" w:lineRule="exact"/>
        <w:rPr>
          <w:rFonts w:ascii="仿宋" w:eastAsia="仿宋" w:hAnsi="仿宋" w:cs="仿宋"/>
          <w:sz w:val="28"/>
          <w:szCs w:val="28"/>
        </w:rPr>
      </w:pPr>
    </w:p>
    <w:p w14:paraId="440775B5" w14:textId="79D7876E"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59.金融衍生品中的期权按照行使权利的时限可以分为</w:t>
      </w:r>
      <w:r w:rsidR="00C96B47" w:rsidRPr="007D1136">
        <w:rPr>
          <w:rFonts w:ascii="仿宋" w:eastAsia="仿宋" w:hAnsi="仿宋" w:cs="仿宋" w:hint="eastAsia"/>
          <w:sz w:val="28"/>
          <w:szCs w:val="28"/>
          <w:lang w:eastAsia="zh-Hans"/>
        </w:rPr>
        <w:t>（    ）。</w:t>
      </w:r>
    </w:p>
    <w:p w14:paraId="6D3B6EE7"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A:欧式期权</w:t>
      </w:r>
    </w:p>
    <w:p w14:paraId="1C1A7F11"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B:日式期权</w:t>
      </w:r>
    </w:p>
    <w:p w14:paraId="3F897F6D"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C:美式期权</w:t>
      </w:r>
    </w:p>
    <w:p w14:paraId="18EA40AE"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D:法式期权</w:t>
      </w:r>
    </w:p>
    <w:p w14:paraId="6DC02302" w14:textId="77777777" w:rsidR="00711824" w:rsidRPr="007D1136" w:rsidRDefault="00C97B17">
      <w:pPr>
        <w:spacing w:line="560" w:lineRule="exact"/>
        <w:rPr>
          <w:rFonts w:ascii="仿宋" w:eastAsia="仿宋" w:hAnsi="仿宋" w:cs="仿宋"/>
          <w:sz w:val="28"/>
          <w:szCs w:val="28"/>
        </w:rPr>
      </w:pPr>
      <w:r w:rsidRPr="007D1136">
        <w:rPr>
          <w:rFonts w:ascii="仿宋" w:eastAsia="仿宋" w:hAnsi="仿宋" w:cs="仿宋" w:hint="eastAsia"/>
          <w:sz w:val="28"/>
          <w:szCs w:val="28"/>
        </w:rPr>
        <w:t>正确答案：AC</w:t>
      </w:r>
    </w:p>
    <w:p w14:paraId="7F0BEEB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期权按行使权利的时限可分为两类：欧式期权和美式期权。欧式期权是目前较为通行的方式，其买方只能在期权到期日方能行使权利;美式期权的买方可以在买人后到期权到期日之间任何时间行使权利。</w:t>
      </w:r>
    </w:p>
    <w:p w14:paraId="21E549C3" w14:textId="77777777" w:rsidR="00711824" w:rsidRPr="007D1136" w:rsidRDefault="00711824">
      <w:pPr>
        <w:pStyle w:val="a3"/>
        <w:spacing w:line="560" w:lineRule="exact"/>
        <w:rPr>
          <w:rFonts w:ascii="仿宋" w:eastAsia="仿宋" w:hAnsi="仿宋" w:cs="仿宋"/>
          <w:sz w:val="28"/>
          <w:szCs w:val="28"/>
        </w:rPr>
      </w:pPr>
    </w:p>
    <w:p w14:paraId="744B75BC" w14:textId="570C8851" w:rsidR="00711824" w:rsidRPr="007D1136" w:rsidRDefault="00C97B17">
      <w:pPr>
        <w:numPr>
          <w:ilvl w:val="255"/>
          <w:numId w:val="0"/>
        </w:numPr>
        <w:rPr>
          <w:rFonts w:ascii="仿宋" w:eastAsia="仿宋" w:hAnsi="仿宋" w:cs="仿宋"/>
          <w:sz w:val="28"/>
          <w:szCs w:val="28"/>
          <w:lang w:eastAsia="zh-Hans"/>
        </w:rPr>
      </w:pPr>
      <w:r w:rsidRPr="007D1136">
        <w:rPr>
          <w:rFonts w:ascii="仿宋" w:eastAsia="仿宋" w:hAnsi="仿宋" w:cs="仿宋" w:hint="eastAsia"/>
          <w:sz w:val="28"/>
          <w:szCs w:val="28"/>
        </w:rPr>
        <w:t>60.</w:t>
      </w:r>
      <w:r w:rsidRPr="007D1136">
        <w:rPr>
          <w:rFonts w:ascii="仿宋" w:eastAsia="仿宋" w:hAnsi="仿宋" w:cs="仿宋"/>
          <w:sz w:val="28"/>
          <w:szCs w:val="28"/>
          <w:lang w:eastAsia="zh-Hans"/>
        </w:rPr>
        <w:t>法人、其他组织和个体工商户客户的“身份基本信息”包括</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lang w:eastAsia="zh-Hans"/>
        </w:rPr>
        <w:t>。</w:t>
      </w:r>
    </w:p>
    <w:p w14:paraId="0DF09A79"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A：产量</w:t>
      </w:r>
    </w:p>
    <w:p w14:paraId="6262BA18"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B：经营范围</w:t>
      </w:r>
    </w:p>
    <w:p w14:paraId="008A1605"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C：社会活动执照</w:t>
      </w:r>
    </w:p>
    <w:p w14:paraId="4C7B757D"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lastRenderedPageBreak/>
        <w:t>D：税务登记号码</w:t>
      </w:r>
    </w:p>
    <w:p w14:paraId="375714AD"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lang w:eastAsia="zh-Hans"/>
        </w:rPr>
        <w:t>正确答案：BCD</w:t>
      </w:r>
    </w:p>
    <w:p w14:paraId="22C1151B" w14:textId="77777777" w:rsidR="00711824" w:rsidRPr="007D1136" w:rsidRDefault="00C97B17">
      <w:pPr>
        <w:rPr>
          <w:rFonts w:ascii="仿宋" w:eastAsia="仿宋" w:hAnsi="仿宋" w:cs="仿宋"/>
          <w:sz w:val="28"/>
          <w:szCs w:val="28"/>
          <w:lang w:eastAsia="zh-Hans"/>
        </w:rPr>
      </w:pPr>
      <w:r w:rsidRPr="007D1136">
        <w:rPr>
          <w:rFonts w:ascii="仿宋" w:eastAsia="仿宋" w:hAnsi="仿宋" w:cs="仿宋" w:hint="eastAsia"/>
          <w:sz w:val="28"/>
          <w:szCs w:val="28"/>
        </w:rPr>
        <w:t>【参考解析】</w:t>
      </w:r>
      <w:r w:rsidRPr="007D1136">
        <w:rPr>
          <w:rFonts w:ascii="仿宋" w:eastAsia="仿宋" w:hAnsi="仿宋" w:cs="仿宋" w:hint="eastAsia"/>
          <w:sz w:val="28"/>
          <w:szCs w:val="28"/>
          <w:lang w:eastAsia="zh-Hans"/>
        </w:rPr>
        <w:t>法人、其他组织和个体工商户客户的“身份基本信息”包括客户的名称、住所、经营范围、</w:t>
      </w:r>
      <w:hyperlink r:id="rId8" w:tgtFrame="/Users/apple/Documents\x/_blank" w:history="1">
        <w:r w:rsidRPr="007D1136">
          <w:rPr>
            <w:rFonts w:ascii="仿宋" w:eastAsia="仿宋" w:hAnsi="仿宋" w:cs="仿宋" w:hint="eastAsia"/>
            <w:sz w:val="28"/>
            <w:szCs w:val="28"/>
            <w:lang w:eastAsia="zh-Hans"/>
          </w:rPr>
          <w:t>组织机构代码</w:t>
        </w:r>
      </w:hyperlink>
      <w:r w:rsidRPr="007D1136">
        <w:rPr>
          <w:rFonts w:ascii="仿宋" w:eastAsia="仿宋" w:hAnsi="仿宋" w:cs="仿宋" w:hint="eastAsia"/>
          <w:sz w:val="28"/>
          <w:szCs w:val="28"/>
          <w:lang w:eastAsia="zh-Hans"/>
        </w:rPr>
        <w:t>、税务登记证号码；可证明该客户依法设立或者可依法开展经营、社会活动的执照、证件或者文件的名称、号码和有效期限；控股股东或者实际控制人、法定代表人、负责人和授权办理业务人员的姓名、身份证件或者身份证明文件的种类、号码、有效期限。</w:t>
      </w:r>
    </w:p>
    <w:p w14:paraId="2DCB7D39" w14:textId="77777777" w:rsidR="00711824" w:rsidRPr="007D1136" w:rsidRDefault="00711824">
      <w:pPr>
        <w:pStyle w:val="a3"/>
        <w:spacing w:line="560" w:lineRule="exact"/>
        <w:rPr>
          <w:rFonts w:ascii="仿宋" w:eastAsia="仿宋" w:hAnsi="仿宋" w:cs="仿宋"/>
          <w:sz w:val="28"/>
          <w:szCs w:val="28"/>
        </w:rPr>
      </w:pPr>
    </w:p>
    <w:p w14:paraId="728FC8BF" w14:textId="16D6712E" w:rsidR="00711824" w:rsidRPr="007D1136" w:rsidRDefault="00C97B17">
      <w:pPr>
        <w:pStyle w:val="a9"/>
        <w:numPr>
          <w:ilvl w:val="255"/>
          <w:numId w:val="0"/>
        </w:numPr>
        <w:rPr>
          <w:rFonts w:ascii="仿宋" w:eastAsia="仿宋" w:hAnsi="仿宋" w:cs="仿宋"/>
          <w:color w:val="000000" w:themeColor="text1"/>
          <w:sz w:val="28"/>
          <w:szCs w:val="28"/>
        </w:rPr>
      </w:pPr>
      <w:r w:rsidRPr="007D1136">
        <w:rPr>
          <w:rFonts w:ascii="仿宋" w:eastAsia="仿宋" w:hAnsi="仿宋" w:cs="仿宋" w:hint="eastAsia"/>
          <w:sz w:val="28"/>
          <w:szCs w:val="28"/>
        </w:rPr>
        <w:t>61.</w:t>
      </w:r>
      <w:r w:rsidRPr="007D1136">
        <w:rPr>
          <w:rFonts w:ascii="仿宋" w:eastAsia="仿宋" w:hAnsi="仿宋" w:cs="仿宋" w:hint="eastAsia"/>
          <w:color w:val="000000" w:themeColor="text1"/>
          <w:sz w:val="28"/>
          <w:szCs w:val="28"/>
        </w:rPr>
        <w:t xml:space="preserve">Merkle Tree有哪些特点？ </w:t>
      </w:r>
      <w:r w:rsidR="00C96B47" w:rsidRPr="007D1136">
        <w:rPr>
          <w:rFonts w:ascii="仿宋" w:eastAsia="仿宋" w:hAnsi="仿宋" w:cs="仿宋" w:hint="eastAsia"/>
          <w:sz w:val="28"/>
          <w:szCs w:val="28"/>
          <w:lang w:eastAsia="zh-Hans"/>
        </w:rPr>
        <w:t>（    ）</w:t>
      </w:r>
    </w:p>
    <w:p w14:paraId="11154DD0" w14:textId="77777777" w:rsidR="00711824" w:rsidRPr="007D1136" w:rsidRDefault="00C97B17">
      <w:pPr>
        <w:pStyle w:val="a9"/>
        <w:ind w:left="105"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 xml:space="preserve">A:常为二叉树结构 </w:t>
      </w:r>
    </w:p>
    <w:p w14:paraId="7956D2F1" w14:textId="77777777" w:rsidR="00711824" w:rsidRPr="007D1136" w:rsidRDefault="00C97B17">
      <w:pPr>
        <w:pStyle w:val="a9"/>
        <w:ind w:left="105"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 xml:space="preserve">B:基础数据不固定 </w:t>
      </w:r>
    </w:p>
    <w:p w14:paraId="12E7521A" w14:textId="77777777" w:rsidR="00711824" w:rsidRPr="007D1136" w:rsidRDefault="00C97B17">
      <w:pPr>
        <w:pStyle w:val="a9"/>
        <w:ind w:left="105"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 xml:space="preserve">C:逐层计算 </w:t>
      </w:r>
    </w:p>
    <w:p w14:paraId="4F456E4F" w14:textId="77777777" w:rsidR="00711824" w:rsidRPr="007D1136" w:rsidRDefault="00C97B17">
      <w:pPr>
        <w:pStyle w:val="a9"/>
        <w:ind w:left="105"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 xml:space="preserve">D:不可篡改 </w:t>
      </w:r>
    </w:p>
    <w:p w14:paraId="313A538D" w14:textId="3BC0BED0" w:rsidR="00711824" w:rsidRPr="007D1136" w:rsidRDefault="00C97B17" w:rsidP="00C96B47">
      <w:pPr>
        <w:pStyle w:val="a9"/>
        <w:ind w:left="105"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正确答案：ABC</w:t>
      </w:r>
    </w:p>
    <w:p w14:paraId="25A42908" w14:textId="77777777" w:rsidR="00711824" w:rsidRPr="007D1136" w:rsidRDefault="00C97B17">
      <w:pPr>
        <w:pStyle w:val="a3"/>
        <w:spacing w:line="560" w:lineRule="exact"/>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【参考解析】默克尔树的特点：1.首先是它的树的结构，默克尔树常见的结构是二叉树，但它也可以是多叉树，它具有树结构的全部特点。2.默克尔树的基础数据不是固定的。3.默克尔树是从下往上逐层计算的。</w:t>
      </w:r>
    </w:p>
    <w:p w14:paraId="5A5D9344" w14:textId="77777777" w:rsidR="00711824" w:rsidRPr="007D1136" w:rsidRDefault="00711824">
      <w:pPr>
        <w:pStyle w:val="a3"/>
        <w:spacing w:line="560" w:lineRule="exact"/>
        <w:rPr>
          <w:rFonts w:ascii="仿宋" w:eastAsia="仿宋" w:hAnsi="仿宋" w:cs="仿宋"/>
          <w:color w:val="000000" w:themeColor="text1"/>
          <w:sz w:val="28"/>
          <w:szCs w:val="28"/>
        </w:rPr>
      </w:pPr>
    </w:p>
    <w:p w14:paraId="52E788C5" w14:textId="50811AF5" w:rsidR="00711824" w:rsidRPr="007D1136" w:rsidRDefault="00C97B17">
      <w:pPr>
        <w:pStyle w:val="a9"/>
        <w:numPr>
          <w:ilvl w:val="255"/>
          <w:numId w:val="0"/>
        </w:numPr>
        <w:rPr>
          <w:rFonts w:ascii="仿宋" w:eastAsia="仿宋" w:hAnsi="仿宋" w:cs="仿宋"/>
          <w:color w:val="000000" w:themeColor="text1"/>
          <w:sz w:val="28"/>
          <w:szCs w:val="28"/>
        </w:rPr>
      </w:pPr>
      <w:r w:rsidRPr="007D1136">
        <w:rPr>
          <w:rFonts w:ascii="仿宋" w:eastAsia="仿宋" w:hAnsi="仿宋" w:cs="仿宋" w:hint="eastAsia"/>
          <w:sz w:val="28"/>
          <w:szCs w:val="28"/>
        </w:rPr>
        <w:t>62</w:t>
      </w:r>
      <w:r w:rsidRPr="007D1136">
        <w:rPr>
          <w:rFonts w:ascii="仿宋" w:eastAsia="仿宋" w:hAnsi="仿宋" w:cs="仿宋" w:hint="eastAsia"/>
          <w:color w:val="000000" w:themeColor="text1"/>
          <w:sz w:val="28"/>
          <w:szCs w:val="28"/>
        </w:rPr>
        <w:t>公钥用来</w:t>
      </w:r>
      <w:r w:rsidR="00C96B47" w:rsidRPr="007D1136">
        <w:rPr>
          <w:rFonts w:ascii="仿宋" w:eastAsia="仿宋" w:hAnsi="仿宋" w:cs="仿宋" w:hint="eastAsia"/>
          <w:sz w:val="28"/>
          <w:szCs w:val="28"/>
          <w:lang w:eastAsia="zh-Hans"/>
        </w:rPr>
        <w:t>（    ）</w:t>
      </w:r>
      <w:r w:rsidRPr="007D1136">
        <w:rPr>
          <w:rFonts w:ascii="仿宋" w:eastAsia="仿宋" w:hAnsi="仿宋" w:cs="仿宋" w:hint="eastAsia"/>
          <w:color w:val="000000" w:themeColor="text1"/>
          <w:sz w:val="28"/>
          <w:szCs w:val="28"/>
        </w:rPr>
        <w:t>数字签名</w:t>
      </w:r>
      <w:r w:rsidR="00C96B47" w:rsidRPr="007D1136">
        <w:rPr>
          <w:rFonts w:ascii="仿宋" w:eastAsia="仿宋" w:hAnsi="仿宋" w:cs="仿宋" w:hint="eastAsia"/>
          <w:color w:val="000000" w:themeColor="text1"/>
          <w:sz w:val="28"/>
          <w:szCs w:val="28"/>
        </w:rPr>
        <w:t>。</w:t>
      </w:r>
    </w:p>
    <w:p w14:paraId="1776CB14"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A：加密</w:t>
      </w:r>
    </w:p>
    <w:p w14:paraId="43598C1E"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B：验证</w:t>
      </w:r>
    </w:p>
    <w:p w14:paraId="5D612A2C"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lastRenderedPageBreak/>
        <w:t>C：解密</w:t>
      </w:r>
    </w:p>
    <w:p w14:paraId="739BBA90"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D：生成</w:t>
      </w:r>
    </w:p>
    <w:p w14:paraId="38512BB0"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正确答案：AB</w:t>
      </w:r>
    </w:p>
    <w:p w14:paraId="1D05BEB4"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【参考解析】公钥用来加密和验证数字签名，私钥用来解密和生成数字签名。</w:t>
      </w:r>
    </w:p>
    <w:p w14:paraId="0071C8F9" w14:textId="77777777" w:rsidR="00711824" w:rsidRPr="007D1136" w:rsidRDefault="00711824">
      <w:pPr>
        <w:pStyle w:val="a3"/>
        <w:spacing w:line="560" w:lineRule="exact"/>
        <w:rPr>
          <w:rFonts w:ascii="仿宋" w:eastAsia="仿宋" w:hAnsi="仿宋" w:cs="仿宋"/>
          <w:sz w:val="28"/>
          <w:szCs w:val="28"/>
        </w:rPr>
      </w:pPr>
    </w:p>
    <w:p w14:paraId="2837BA2C" w14:textId="791598D9" w:rsidR="00711824" w:rsidRPr="007D1136" w:rsidRDefault="00C97B17">
      <w:pPr>
        <w:pStyle w:val="a9"/>
        <w:numPr>
          <w:ilvl w:val="255"/>
          <w:numId w:val="0"/>
        </w:numPr>
        <w:rPr>
          <w:rFonts w:ascii="仿宋" w:eastAsia="仿宋" w:hAnsi="仿宋" w:cs="仿宋"/>
          <w:color w:val="000000" w:themeColor="text1"/>
          <w:sz w:val="28"/>
          <w:szCs w:val="28"/>
        </w:rPr>
      </w:pPr>
      <w:r w:rsidRPr="007D1136">
        <w:rPr>
          <w:rFonts w:ascii="仿宋" w:eastAsia="仿宋" w:hAnsi="仿宋" w:cs="仿宋" w:hint="eastAsia"/>
          <w:sz w:val="28"/>
          <w:szCs w:val="28"/>
        </w:rPr>
        <w:t>63.</w:t>
      </w:r>
      <w:r w:rsidRPr="007D1136">
        <w:rPr>
          <w:rFonts w:ascii="仿宋" w:eastAsia="仿宋" w:hAnsi="仿宋" w:cs="仿宋" w:hint="eastAsia"/>
          <w:color w:val="000000" w:themeColor="text1"/>
          <w:sz w:val="28"/>
          <w:szCs w:val="28"/>
        </w:rPr>
        <w:t>以下说法正确的是</w:t>
      </w:r>
      <w:r w:rsidR="00C96B47" w:rsidRPr="007D1136">
        <w:rPr>
          <w:rFonts w:ascii="仿宋" w:eastAsia="仿宋" w:hAnsi="仿宋" w:cs="仿宋" w:hint="eastAsia"/>
          <w:sz w:val="28"/>
          <w:szCs w:val="28"/>
          <w:lang w:eastAsia="zh-Hans"/>
        </w:rPr>
        <w:t>（    ）。</w:t>
      </w:r>
    </w:p>
    <w:p w14:paraId="7CEDE8EC"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A：一个公钥对应一个私钥</w:t>
      </w:r>
    </w:p>
    <w:p w14:paraId="4E0DA141"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B：比特币主要使用的哈希算法是SHA-256算法</w:t>
      </w:r>
    </w:p>
    <w:p w14:paraId="7BF0120D"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C：梅克尔树是二叉树</w:t>
      </w:r>
    </w:p>
    <w:p w14:paraId="43F17BF3"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D：哈希值的长度是固定的</w:t>
      </w:r>
    </w:p>
    <w:p w14:paraId="222D039A" w14:textId="049513BA"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正确答案：AB</w:t>
      </w:r>
      <w:r w:rsidR="007161D1">
        <w:rPr>
          <w:rFonts w:ascii="仿宋" w:eastAsia="仿宋" w:hAnsi="仿宋" w:cs="仿宋"/>
          <w:color w:val="000000" w:themeColor="text1"/>
          <w:sz w:val="28"/>
          <w:szCs w:val="28"/>
        </w:rPr>
        <w:t>D</w:t>
      </w:r>
    </w:p>
    <w:p w14:paraId="33EFFB1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color w:val="000000" w:themeColor="text1"/>
          <w:sz w:val="28"/>
          <w:szCs w:val="28"/>
        </w:rPr>
        <w:t>【参考解析】默克尔树常见的结构是二叉树，但它也可以是多叉树。</w:t>
      </w:r>
    </w:p>
    <w:p w14:paraId="3E4C57CC" w14:textId="77777777" w:rsidR="00711824" w:rsidRPr="007D1136" w:rsidRDefault="00711824">
      <w:pPr>
        <w:pStyle w:val="a3"/>
        <w:spacing w:line="560" w:lineRule="exact"/>
        <w:rPr>
          <w:rFonts w:ascii="仿宋" w:eastAsia="仿宋" w:hAnsi="仿宋" w:cs="仿宋"/>
          <w:sz w:val="28"/>
          <w:szCs w:val="28"/>
        </w:rPr>
      </w:pPr>
    </w:p>
    <w:p w14:paraId="11D0F15F" w14:textId="4C95B59E" w:rsidR="00711824" w:rsidRPr="007D1136" w:rsidRDefault="00C97B17">
      <w:pPr>
        <w:pStyle w:val="a9"/>
        <w:numPr>
          <w:ilvl w:val="255"/>
          <w:numId w:val="0"/>
        </w:numPr>
        <w:rPr>
          <w:rFonts w:ascii="仿宋" w:eastAsia="仿宋" w:hAnsi="仿宋" w:cs="仿宋"/>
          <w:color w:val="000000" w:themeColor="text1"/>
          <w:sz w:val="28"/>
          <w:szCs w:val="28"/>
        </w:rPr>
      </w:pPr>
      <w:r w:rsidRPr="007D1136">
        <w:rPr>
          <w:rFonts w:ascii="仿宋" w:eastAsia="仿宋" w:hAnsi="仿宋" w:cs="仿宋" w:hint="eastAsia"/>
          <w:sz w:val="28"/>
          <w:szCs w:val="28"/>
        </w:rPr>
        <w:t>64.</w:t>
      </w:r>
      <w:r w:rsidRPr="007D1136">
        <w:rPr>
          <w:rFonts w:ascii="仿宋" w:eastAsia="仿宋" w:hAnsi="仿宋" w:cs="仿宋"/>
          <w:color w:val="000000" w:themeColor="text1"/>
          <w:sz w:val="28"/>
          <w:szCs w:val="28"/>
        </w:rPr>
        <w:t>加密的哈希函数具有哪些特性？</w:t>
      </w:r>
      <w:r w:rsidR="00C96B47" w:rsidRPr="007D1136">
        <w:rPr>
          <w:rFonts w:ascii="仿宋" w:eastAsia="仿宋" w:hAnsi="仿宋" w:cs="仿宋" w:hint="eastAsia"/>
          <w:sz w:val="28"/>
          <w:szCs w:val="28"/>
          <w:lang w:eastAsia="zh-Hans"/>
        </w:rPr>
        <w:t>（    ）</w:t>
      </w:r>
    </w:p>
    <w:p w14:paraId="17C88F33"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A:碰撞阻力 </w:t>
      </w:r>
    </w:p>
    <w:p w14:paraId="042A4829"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B:复杂性 </w:t>
      </w:r>
    </w:p>
    <w:p w14:paraId="651EFBF3"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C:谜题友好 </w:t>
      </w:r>
    </w:p>
    <w:p w14:paraId="70B475D0"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D:隐秘性</w:t>
      </w:r>
    </w:p>
    <w:p w14:paraId="561892EA"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正确答案：</w:t>
      </w:r>
      <w:r w:rsidRPr="007D1136">
        <w:rPr>
          <w:rFonts w:ascii="仿宋" w:eastAsia="仿宋" w:hAnsi="仿宋" w:cs="仿宋"/>
          <w:color w:val="000000" w:themeColor="text1"/>
          <w:sz w:val="28"/>
          <w:szCs w:val="28"/>
        </w:rPr>
        <w:t xml:space="preserve"> ACD</w:t>
      </w:r>
    </w:p>
    <w:p w14:paraId="4BE27941" w14:textId="266540BF" w:rsidR="00711824" w:rsidRPr="007D1136" w:rsidRDefault="00C97B17" w:rsidP="00C96B4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要使哈希函数达到密码安全，我们要求其具有以下三个附加特性：1.碰撞阻力（Collision-resistance）；2.隐秘性（Hiding);3.</w:t>
      </w:r>
      <w:r w:rsidRPr="007D1136">
        <w:rPr>
          <w:rFonts w:ascii="仿宋" w:eastAsia="仿宋" w:hAnsi="仿宋" w:cs="仿宋"/>
          <w:color w:val="000000" w:themeColor="text1"/>
          <w:sz w:val="28"/>
          <w:szCs w:val="28"/>
        </w:rPr>
        <w:lastRenderedPageBreak/>
        <w:t>谜题友好（Puzzle-friendliness)。</w:t>
      </w:r>
    </w:p>
    <w:p w14:paraId="4A5298D1" w14:textId="77777777" w:rsidR="00711824" w:rsidRPr="007D1136" w:rsidRDefault="00711824">
      <w:pPr>
        <w:pStyle w:val="a3"/>
        <w:spacing w:line="560" w:lineRule="exact"/>
        <w:rPr>
          <w:rFonts w:ascii="仿宋" w:eastAsia="仿宋" w:hAnsi="仿宋" w:cs="仿宋"/>
          <w:sz w:val="28"/>
          <w:szCs w:val="28"/>
        </w:rPr>
      </w:pPr>
    </w:p>
    <w:p w14:paraId="5DBD5A79" w14:textId="44B0F0B4" w:rsidR="00711824" w:rsidRPr="007D1136" w:rsidRDefault="00C97B17">
      <w:pPr>
        <w:pStyle w:val="a9"/>
        <w:numPr>
          <w:ilvl w:val="255"/>
          <w:numId w:val="0"/>
        </w:numPr>
        <w:rPr>
          <w:rFonts w:ascii="仿宋" w:eastAsia="仿宋" w:hAnsi="仿宋" w:cs="仿宋"/>
          <w:color w:val="000000" w:themeColor="text1"/>
          <w:sz w:val="28"/>
          <w:szCs w:val="28"/>
        </w:rPr>
      </w:pPr>
      <w:r w:rsidRPr="007D1136">
        <w:rPr>
          <w:rFonts w:ascii="仿宋" w:eastAsia="仿宋" w:hAnsi="仿宋" w:cs="仿宋" w:hint="eastAsia"/>
          <w:sz w:val="28"/>
          <w:szCs w:val="28"/>
        </w:rPr>
        <w:t>65.</w:t>
      </w:r>
      <w:r w:rsidRPr="007D1136">
        <w:rPr>
          <w:rFonts w:ascii="仿宋" w:eastAsia="仿宋" w:hAnsi="仿宋" w:cs="仿宋"/>
          <w:color w:val="000000" w:themeColor="text1"/>
          <w:sz w:val="28"/>
          <w:szCs w:val="28"/>
        </w:rPr>
        <w:t>数字货币的使用可以增加交易的透明度，在以下方面具有重要作用</w:t>
      </w:r>
      <w:r w:rsidR="00C96B47" w:rsidRPr="007D1136">
        <w:rPr>
          <w:rFonts w:ascii="仿宋" w:eastAsia="仿宋" w:hAnsi="仿宋" w:cs="仿宋" w:hint="eastAsia"/>
          <w:color w:val="000000" w:themeColor="text1"/>
          <w:sz w:val="28"/>
          <w:szCs w:val="28"/>
        </w:rPr>
        <w:t>：</w:t>
      </w:r>
      <w:r w:rsidRPr="007D1136">
        <w:rPr>
          <w:rFonts w:ascii="仿宋" w:eastAsia="仿宋" w:hAnsi="仿宋" w:cs="仿宋" w:hint="eastAsia"/>
          <w:color w:val="000000" w:themeColor="text1"/>
          <w:sz w:val="28"/>
          <w:szCs w:val="28"/>
        </w:rPr>
        <w:t>（   ）</w:t>
      </w:r>
      <w:r w:rsidR="00C96B47" w:rsidRPr="007D1136">
        <w:rPr>
          <w:rFonts w:ascii="仿宋" w:eastAsia="仿宋" w:hAnsi="仿宋" w:cs="仿宋" w:hint="eastAsia"/>
          <w:color w:val="000000" w:themeColor="text1"/>
          <w:sz w:val="28"/>
          <w:szCs w:val="28"/>
        </w:rPr>
        <w:t>。</w:t>
      </w:r>
    </w:p>
    <w:p w14:paraId="4444B7E9"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A:防伪 </w:t>
      </w:r>
    </w:p>
    <w:p w14:paraId="1B504B53"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B:解决数据孤岛问题 </w:t>
      </w:r>
    </w:p>
    <w:p w14:paraId="72667548"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C:减少洗钱、偷税漏税等犯罪行为 </w:t>
      </w:r>
    </w:p>
    <w:p w14:paraId="5FAE4BF5"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color w:val="000000" w:themeColor="text1"/>
          <w:sz w:val="28"/>
          <w:szCs w:val="28"/>
        </w:rPr>
        <w:t xml:space="preserve">D:自动化金融服务 </w:t>
      </w:r>
    </w:p>
    <w:p w14:paraId="3CA4D922"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正确答案：</w:t>
      </w:r>
      <w:r w:rsidRPr="007D1136">
        <w:rPr>
          <w:rFonts w:ascii="仿宋" w:eastAsia="仿宋" w:hAnsi="仿宋" w:cs="仿宋"/>
          <w:color w:val="000000" w:themeColor="text1"/>
          <w:sz w:val="28"/>
          <w:szCs w:val="28"/>
        </w:rPr>
        <w:t>ACD</w:t>
      </w:r>
    </w:p>
    <w:p w14:paraId="1B2AD31B" w14:textId="77777777" w:rsidR="00711824" w:rsidRPr="007D1136" w:rsidRDefault="00C97B17">
      <w:pPr>
        <w:pStyle w:val="a9"/>
        <w:ind w:firstLineChars="0" w:firstLine="0"/>
        <w:rPr>
          <w:rFonts w:ascii="仿宋" w:eastAsia="仿宋" w:hAnsi="仿宋" w:cs="仿宋"/>
          <w:sz w:val="28"/>
          <w:szCs w:val="28"/>
        </w:rPr>
      </w:pP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数字货币的使用可以增加交易的透明度，在以下三个方面具有重要作用：1.防伪；2.减少洗钱、偷税漏税等犯罪行为；3.自动化金融服务。</w:t>
      </w:r>
    </w:p>
    <w:p w14:paraId="54F17FE9" w14:textId="77777777" w:rsidR="00711824" w:rsidRPr="007D1136" w:rsidRDefault="00711824">
      <w:pPr>
        <w:pStyle w:val="a3"/>
        <w:spacing w:line="560" w:lineRule="exact"/>
        <w:rPr>
          <w:rFonts w:ascii="仿宋" w:eastAsia="仿宋" w:hAnsi="仿宋" w:cs="仿宋"/>
          <w:sz w:val="28"/>
          <w:szCs w:val="28"/>
        </w:rPr>
      </w:pPr>
    </w:p>
    <w:p w14:paraId="4FC4E3F6" w14:textId="77777777" w:rsidR="00711824" w:rsidRPr="007D1136" w:rsidRDefault="00711824">
      <w:pPr>
        <w:pStyle w:val="a3"/>
        <w:spacing w:line="560" w:lineRule="exact"/>
        <w:rPr>
          <w:rFonts w:ascii="仿宋" w:eastAsia="仿宋" w:hAnsi="仿宋" w:cs="仿宋"/>
          <w:sz w:val="28"/>
          <w:szCs w:val="28"/>
        </w:rPr>
      </w:pPr>
    </w:p>
    <w:p w14:paraId="4F6A37CC" w14:textId="18CCE35A" w:rsidR="00711824" w:rsidRPr="007D1136" w:rsidRDefault="00C97B17">
      <w:pPr>
        <w:pStyle w:val="a9"/>
        <w:numPr>
          <w:ilvl w:val="255"/>
          <w:numId w:val="0"/>
        </w:numPr>
        <w:rPr>
          <w:rFonts w:ascii="仿宋" w:eastAsia="仿宋" w:hAnsi="仿宋" w:cs="仿宋"/>
          <w:sz w:val="28"/>
          <w:szCs w:val="28"/>
        </w:rPr>
      </w:pPr>
      <w:r w:rsidRPr="007D1136">
        <w:rPr>
          <w:rFonts w:ascii="仿宋" w:eastAsia="仿宋" w:hAnsi="仿宋" w:cs="仿宋" w:hint="eastAsia"/>
          <w:sz w:val="28"/>
          <w:szCs w:val="28"/>
        </w:rPr>
        <w:t>66.</w:t>
      </w:r>
      <w:r w:rsidRPr="007D1136">
        <w:rPr>
          <w:rFonts w:ascii="仿宋" w:eastAsia="仿宋" w:hAnsi="仿宋" w:cs="仿宋" w:hint="eastAsia"/>
          <w:color w:val="000000" w:themeColor="text1"/>
          <w:sz w:val="28"/>
          <w:szCs w:val="28"/>
        </w:rPr>
        <w:t>TCP/IP协议簇中包括</w:t>
      </w:r>
      <w:r w:rsidR="00B045FE" w:rsidRPr="007D1136">
        <w:rPr>
          <w:rFonts w:ascii="仿宋" w:eastAsia="仿宋" w:hAnsi="仿宋" w:cs="仿宋" w:hint="eastAsia"/>
          <w:sz w:val="28"/>
          <w:szCs w:val="28"/>
          <w:lang w:eastAsia="zh-Hans"/>
        </w:rPr>
        <w:t>（    ）。</w:t>
      </w:r>
    </w:p>
    <w:p w14:paraId="38EB685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hint="eastAsia"/>
          <w:color w:val="000000" w:themeColor="text1"/>
          <w:sz w:val="28"/>
          <w:szCs w:val="28"/>
        </w:rPr>
        <w:t>表现层</w:t>
      </w:r>
    </w:p>
    <w:p w14:paraId="3A0FE77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hint="eastAsia"/>
          <w:color w:val="000000" w:themeColor="text1"/>
          <w:sz w:val="28"/>
          <w:szCs w:val="28"/>
        </w:rPr>
        <w:t>网络层</w:t>
      </w:r>
    </w:p>
    <w:p w14:paraId="0F30A49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w:t>
      </w:r>
      <w:r w:rsidRPr="007D1136">
        <w:rPr>
          <w:rFonts w:ascii="仿宋" w:eastAsia="仿宋" w:hAnsi="仿宋" w:cs="仿宋" w:hint="eastAsia"/>
          <w:color w:val="000000" w:themeColor="text1"/>
          <w:sz w:val="28"/>
          <w:szCs w:val="28"/>
        </w:rPr>
        <w:t>传输层</w:t>
      </w:r>
    </w:p>
    <w:p w14:paraId="58270A33" w14:textId="77777777" w:rsidR="00711824" w:rsidRPr="007D1136" w:rsidRDefault="00C97B17">
      <w:pPr>
        <w:pStyle w:val="a9"/>
        <w:numPr>
          <w:ilvl w:val="255"/>
          <w:numId w:val="0"/>
        </w:numPr>
        <w:rPr>
          <w:rFonts w:ascii="仿宋" w:eastAsia="仿宋" w:hAnsi="仿宋" w:cs="仿宋"/>
          <w:color w:val="000000" w:themeColor="text1"/>
          <w:sz w:val="28"/>
          <w:szCs w:val="28"/>
        </w:rPr>
      </w:pPr>
      <w:r w:rsidRPr="007D1136">
        <w:rPr>
          <w:rFonts w:ascii="仿宋" w:eastAsia="仿宋" w:hAnsi="仿宋" w:cs="仿宋" w:hint="eastAsia"/>
          <w:sz w:val="28"/>
          <w:szCs w:val="28"/>
        </w:rPr>
        <w:t>D:</w:t>
      </w:r>
      <w:r w:rsidRPr="007D1136">
        <w:rPr>
          <w:rFonts w:ascii="仿宋" w:eastAsia="仿宋" w:hAnsi="仿宋" w:cs="仿宋" w:hint="eastAsia"/>
          <w:color w:val="000000" w:themeColor="text1"/>
          <w:sz w:val="28"/>
          <w:szCs w:val="28"/>
        </w:rPr>
        <w:t>应用层</w:t>
      </w:r>
    </w:p>
    <w:p w14:paraId="6CBF1C1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正确答案:BCD</w:t>
      </w:r>
    </w:p>
    <w:p w14:paraId="7AA5AF30" w14:textId="77777777" w:rsidR="00711824" w:rsidRPr="007D1136" w:rsidRDefault="00C97B17">
      <w:pPr>
        <w:pStyle w:val="a9"/>
        <w:ind w:firstLineChars="0" w:firstLine="0"/>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【参考解析】TCP/IP协议簇中包括链路层、网络层、传输层和应用层。</w:t>
      </w:r>
    </w:p>
    <w:p w14:paraId="20B151D4" w14:textId="77777777" w:rsidR="00711824" w:rsidRPr="007D1136" w:rsidRDefault="00711824">
      <w:pPr>
        <w:pStyle w:val="a3"/>
        <w:spacing w:line="560" w:lineRule="exact"/>
        <w:rPr>
          <w:rFonts w:ascii="仿宋" w:eastAsia="仿宋" w:hAnsi="仿宋" w:cs="仿宋"/>
          <w:sz w:val="28"/>
          <w:szCs w:val="28"/>
        </w:rPr>
      </w:pPr>
    </w:p>
    <w:p w14:paraId="4D9CE32B" w14:textId="7406084B"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67.数字资产类应用案例包括</w:t>
      </w:r>
      <w:r w:rsidR="00B045FE" w:rsidRPr="007D1136">
        <w:rPr>
          <w:rFonts w:ascii="仿宋" w:eastAsia="仿宋" w:hAnsi="仿宋" w:cs="仿宋" w:hint="eastAsia"/>
          <w:sz w:val="28"/>
          <w:szCs w:val="28"/>
          <w:lang w:eastAsia="zh-Hans"/>
        </w:rPr>
        <w:t>（    ）</w:t>
      </w:r>
      <w:r w:rsidRPr="007D1136">
        <w:rPr>
          <w:rFonts w:ascii="仿宋" w:eastAsia="仿宋" w:hAnsi="仿宋" w:cs="仿宋" w:hint="eastAsia"/>
          <w:sz w:val="28"/>
          <w:szCs w:val="28"/>
        </w:rPr>
        <w:t>。</w:t>
      </w:r>
    </w:p>
    <w:p w14:paraId="16C3C87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A:数字票据</w:t>
      </w:r>
    </w:p>
    <w:p w14:paraId="6FEDF03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B:第三方存证</w:t>
      </w:r>
    </w:p>
    <w:p w14:paraId="162470C7" w14:textId="77777777" w:rsidR="00711824" w:rsidRPr="007D1136" w:rsidRDefault="00C97B17">
      <w:pPr>
        <w:pStyle w:val="a9"/>
        <w:numPr>
          <w:ilvl w:val="255"/>
          <w:numId w:val="0"/>
        </w:numPr>
        <w:rPr>
          <w:rFonts w:ascii="仿宋" w:eastAsia="仿宋" w:hAnsi="仿宋" w:cs="仿宋"/>
          <w:sz w:val="28"/>
          <w:szCs w:val="28"/>
        </w:rPr>
      </w:pPr>
      <w:r w:rsidRPr="007D1136">
        <w:rPr>
          <w:rFonts w:ascii="仿宋" w:eastAsia="仿宋" w:hAnsi="仿宋" w:cs="仿宋" w:hint="eastAsia"/>
          <w:sz w:val="28"/>
          <w:szCs w:val="28"/>
        </w:rPr>
        <w:t>C:应收款</w:t>
      </w:r>
    </w:p>
    <w:p w14:paraId="0F07483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D:产品溯源</w:t>
      </w:r>
    </w:p>
    <w:p w14:paraId="2569B86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正确答案:AC</w:t>
      </w:r>
    </w:p>
    <w:p w14:paraId="63D4F6A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【参考解析】数字资产类应用案例包括数字票据和应收款。</w:t>
      </w:r>
    </w:p>
    <w:p w14:paraId="7C074253" w14:textId="77777777" w:rsidR="00711824" w:rsidRPr="007D1136" w:rsidRDefault="00711824">
      <w:pPr>
        <w:pStyle w:val="a3"/>
        <w:spacing w:line="560" w:lineRule="exact"/>
        <w:rPr>
          <w:rFonts w:ascii="仿宋" w:eastAsia="仿宋" w:hAnsi="仿宋" w:cs="仿宋"/>
          <w:sz w:val="28"/>
          <w:szCs w:val="28"/>
        </w:rPr>
      </w:pPr>
    </w:p>
    <w:p w14:paraId="3D886C4E" w14:textId="26792AE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68.下面哪些区块链是有采用侧链技术？</w:t>
      </w:r>
      <w:r w:rsidR="00B045FE" w:rsidRPr="007D1136">
        <w:rPr>
          <w:rFonts w:ascii="仿宋" w:eastAsia="仿宋" w:hAnsi="仿宋" w:cs="仿宋" w:hint="eastAsia"/>
          <w:sz w:val="28"/>
          <w:szCs w:val="28"/>
          <w:lang w:eastAsia="zh-Hans"/>
        </w:rPr>
        <w:t>（    ）</w:t>
      </w:r>
    </w:p>
    <w:p w14:paraId="35AFB37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A:IBM HyperLedger fabric </w:t>
      </w:r>
    </w:p>
    <w:p w14:paraId="3083DE5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B:比特币</w:t>
      </w:r>
    </w:p>
    <w:p w14:paraId="4DF5F68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C:Rootstock</w:t>
      </w:r>
    </w:p>
    <w:p w14:paraId="6FFFEFC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D:元素链</w:t>
      </w:r>
    </w:p>
    <w:p w14:paraId="489EE23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正确答案:CD</w:t>
      </w:r>
    </w:p>
    <w:p w14:paraId="12582222" w14:textId="77777777" w:rsidR="00711824" w:rsidRPr="007D1136" w:rsidRDefault="00C97B17">
      <w:pPr>
        <w:pStyle w:val="a3"/>
        <w:spacing w:line="560" w:lineRule="exact"/>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Rootstock和元素链采用侧链技术</w:t>
      </w:r>
    </w:p>
    <w:p w14:paraId="6BFADD36" w14:textId="77777777" w:rsidR="00711824" w:rsidRPr="007D1136" w:rsidRDefault="00711824">
      <w:pPr>
        <w:pStyle w:val="a3"/>
        <w:spacing w:line="560" w:lineRule="exact"/>
        <w:rPr>
          <w:rFonts w:ascii="仿宋" w:eastAsia="仿宋" w:hAnsi="仿宋" w:cs="仿宋"/>
          <w:sz w:val="28"/>
          <w:szCs w:val="28"/>
        </w:rPr>
      </w:pPr>
    </w:p>
    <w:p w14:paraId="12054579" w14:textId="6E58ADA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69.区块链2.0的标志是</w:t>
      </w:r>
      <w:r w:rsidR="00B045FE" w:rsidRPr="007D1136">
        <w:rPr>
          <w:rFonts w:ascii="仿宋" w:eastAsia="仿宋" w:hAnsi="仿宋" w:cs="仿宋" w:hint="eastAsia"/>
          <w:sz w:val="28"/>
          <w:szCs w:val="28"/>
          <w:lang w:eastAsia="zh-Hans"/>
        </w:rPr>
        <w:t>（    ）。</w:t>
      </w:r>
    </w:p>
    <w:p w14:paraId="6F46F95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A:比特币</w:t>
      </w:r>
    </w:p>
    <w:p w14:paraId="10D7616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B:智能资产</w:t>
      </w:r>
    </w:p>
    <w:p w14:paraId="31C0A9A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C:智能合约</w:t>
      </w:r>
    </w:p>
    <w:p w14:paraId="4738269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D:联盟链</w:t>
      </w:r>
    </w:p>
    <w:p w14:paraId="502DED1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正确答案:BC</w:t>
      </w:r>
    </w:p>
    <w:p w14:paraId="0CED4A9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区块链2.0是可编程金融，是经济、市场和金融领域的区块链应用，例如股票、债券、期货、贷款、抵押、产权、智能财产和智能合约。</w:t>
      </w:r>
    </w:p>
    <w:p w14:paraId="4E9813F2" w14:textId="77777777" w:rsidR="00711824" w:rsidRPr="007D1136" w:rsidRDefault="00711824">
      <w:pPr>
        <w:pStyle w:val="a3"/>
        <w:spacing w:line="560" w:lineRule="exact"/>
        <w:rPr>
          <w:rFonts w:ascii="仿宋" w:eastAsia="仿宋" w:hAnsi="仿宋" w:cs="仿宋"/>
          <w:sz w:val="28"/>
          <w:szCs w:val="28"/>
        </w:rPr>
      </w:pPr>
    </w:p>
    <w:p w14:paraId="3B420D98" w14:textId="3F5728A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70.影响手续费的主要因素是什么？</w:t>
      </w:r>
      <w:r w:rsidR="00B045FE" w:rsidRPr="007D1136">
        <w:rPr>
          <w:rFonts w:ascii="仿宋" w:eastAsia="仿宋" w:hAnsi="仿宋" w:cs="仿宋" w:hint="eastAsia"/>
          <w:sz w:val="28"/>
          <w:szCs w:val="28"/>
          <w:lang w:eastAsia="zh-Hans"/>
        </w:rPr>
        <w:t>（    ）</w:t>
      </w:r>
    </w:p>
    <w:p w14:paraId="7010628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A:转账金额大小</w:t>
      </w:r>
    </w:p>
    <w:p w14:paraId="3FA0948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B:字节大小</w:t>
      </w:r>
    </w:p>
    <w:p w14:paraId="0E6E136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C:比特币网络的拥堵情况</w:t>
      </w:r>
    </w:p>
    <w:p w14:paraId="2FE9FCA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D:转账的账户是否活跃</w:t>
      </w:r>
    </w:p>
    <w:p w14:paraId="3E8F588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正确答案:BC</w:t>
      </w:r>
    </w:p>
    <w:p w14:paraId="7F2CAC88" w14:textId="77777777" w:rsidR="00711824" w:rsidRPr="007D1136" w:rsidRDefault="00711824">
      <w:pPr>
        <w:pStyle w:val="a3"/>
        <w:spacing w:line="560" w:lineRule="exact"/>
        <w:rPr>
          <w:rFonts w:ascii="仿宋" w:eastAsia="仿宋" w:hAnsi="仿宋" w:cs="仿宋"/>
          <w:sz w:val="28"/>
          <w:szCs w:val="28"/>
        </w:rPr>
      </w:pPr>
    </w:p>
    <w:p w14:paraId="6FE3C8DA" w14:textId="70670C39"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71.密码算法起到哪些作用？</w:t>
      </w:r>
      <w:r w:rsidR="00B045FE" w:rsidRPr="007D1136">
        <w:rPr>
          <w:rFonts w:ascii="仿宋" w:eastAsia="仿宋" w:hAnsi="仿宋" w:cs="仿宋" w:hint="eastAsia"/>
          <w:sz w:val="28"/>
          <w:szCs w:val="28"/>
          <w:lang w:eastAsia="zh-Hans"/>
        </w:rPr>
        <w:t>（    ）</w:t>
      </w:r>
    </w:p>
    <w:p w14:paraId="109D3F5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A:账户地址生成</w:t>
      </w:r>
    </w:p>
    <w:p w14:paraId="7B92E47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B:价值转移保卫</w:t>
      </w:r>
    </w:p>
    <w:p w14:paraId="4D535B2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C:完整性证明</w:t>
      </w:r>
    </w:p>
    <w:p w14:paraId="11DC004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D:零知识证明</w:t>
      </w:r>
    </w:p>
    <w:p w14:paraId="75B4B2A8" w14:textId="3C4CE0FE"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正确答案:ABCD</w:t>
      </w:r>
    </w:p>
    <w:p w14:paraId="3036C720" w14:textId="77777777" w:rsidR="00711824" w:rsidRPr="007D1136" w:rsidRDefault="00711824">
      <w:pPr>
        <w:pStyle w:val="a3"/>
        <w:spacing w:line="560" w:lineRule="exact"/>
        <w:rPr>
          <w:rFonts w:ascii="仿宋" w:eastAsia="仿宋" w:hAnsi="仿宋" w:cs="仿宋"/>
          <w:sz w:val="28"/>
          <w:szCs w:val="28"/>
        </w:rPr>
      </w:pPr>
    </w:p>
    <w:p w14:paraId="4081E646" w14:textId="51920648"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72.</w:t>
      </w:r>
      <w:r w:rsidRPr="007D1136">
        <w:rPr>
          <w:rFonts w:ascii="仿宋" w:eastAsia="仿宋" w:hAnsi="仿宋" w:cs="仿宋" w:hint="eastAsia"/>
          <w:color w:val="000000" w:themeColor="text1"/>
          <w:sz w:val="28"/>
          <w:szCs w:val="28"/>
        </w:rPr>
        <w:t>下面哪些属于矿池的收益模式</w:t>
      </w:r>
      <w:r w:rsidR="00B045FE" w:rsidRPr="007D1136">
        <w:rPr>
          <w:rFonts w:ascii="仿宋" w:eastAsia="仿宋" w:hAnsi="仿宋" w:cs="仿宋" w:hint="eastAsia"/>
          <w:color w:val="000000" w:themeColor="text1"/>
          <w:sz w:val="28"/>
          <w:szCs w:val="28"/>
        </w:rPr>
        <w:t>？</w:t>
      </w:r>
      <w:r w:rsidR="00B045FE" w:rsidRPr="007D1136">
        <w:rPr>
          <w:rFonts w:ascii="仿宋" w:eastAsia="仿宋" w:hAnsi="仿宋" w:cs="仿宋" w:hint="eastAsia"/>
          <w:sz w:val="28"/>
          <w:szCs w:val="28"/>
          <w:lang w:eastAsia="zh-Hans"/>
        </w:rPr>
        <w:t>（    ）</w:t>
      </w:r>
    </w:p>
    <w:p w14:paraId="526BE87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hint="eastAsia"/>
          <w:color w:val="000000" w:themeColor="text1"/>
          <w:sz w:val="28"/>
          <w:szCs w:val="28"/>
        </w:rPr>
        <w:t>PPLNS</w:t>
      </w:r>
    </w:p>
    <w:p w14:paraId="10C2F42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hint="eastAsia"/>
          <w:color w:val="000000" w:themeColor="text1"/>
          <w:sz w:val="28"/>
          <w:szCs w:val="28"/>
        </w:rPr>
        <w:t xml:space="preserve">PPS </w:t>
      </w:r>
    </w:p>
    <w:p w14:paraId="221E4A5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w:t>
      </w:r>
      <w:r w:rsidRPr="007D1136">
        <w:rPr>
          <w:rFonts w:ascii="仿宋" w:eastAsia="仿宋" w:hAnsi="仿宋" w:cs="仿宋" w:hint="eastAsia"/>
          <w:color w:val="000000" w:themeColor="text1"/>
          <w:sz w:val="28"/>
          <w:szCs w:val="28"/>
        </w:rPr>
        <w:t xml:space="preserve">PPS+ </w:t>
      </w:r>
    </w:p>
    <w:p w14:paraId="7F1716A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w:t>
      </w:r>
      <w:r w:rsidRPr="007D1136">
        <w:rPr>
          <w:rFonts w:ascii="仿宋" w:eastAsia="仿宋" w:hAnsi="仿宋" w:cs="仿宋" w:hint="eastAsia"/>
          <w:color w:val="000000" w:themeColor="text1"/>
          <w:sz w:val="28"/>
          <w:szCs w:val="28"/>
        </w:rPr>
        <w:t>FPPS</w:t>
      </w:r>
    </w:p>
    <w:p w14:paraId="33CD6BE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正确答案:ABCD</w:t>
      </w:r>
    </w:p>
    <w:p w14:paraId="27FF825E" w14:textId="1FDD795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color w:val="000000" w:themeColor="text1"/>
          <w:sz w:val="28"/>
          <w:szCs w:val="28"/>
        </w:rPr>
        <w:t>【参考解析】目前来说，主要的收益结算模式有PPLNS、PPS、PPS+、FPPS。</w:t>
      </w:r>
    </w:p>
    <w:p w14:paraId="0E84D24E" w14:textId="77777777" w:rsidR="0030306B" w:rsidRPr="007D1136" w:rsidRDefault="0030306B">
      <w:pPr>
        <w:pStyle w:val="a3"/>
        <w:spacing w:line="560" w:lineRule="exact"/>
        <w:rPr>
          <w:rFonts w:ascii="仿宋" w:eastAsia="仿宋" w:hAnsi="仿宋" w:cs="仿宋"/>
          <w:sz w:val="28"/>
          <w:szCs w:val="28"/>
        </w:rPr>
      </w:pPr>
    </w:p>
    <w:p w14:paraId="1039268B" w14:textId="1762D53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73.</w:t>
      </w:r>
      <w:r w:rsidRPr="007D1136">
        <w:rPr>
          <w:rFonts w:ascii="仿宋" w:eastAsia="仿宋" w:hAnsi="仿宋" w:cs="仿宋"/>
          <w:color w:val="000000" w:themeColor="text1"/>
          <w:sz w:val="28"/>
          <w:szCs w:val="28"/>
        </w:rPr>
        <w:t>关于区块验证说法正确的是</w:t>
      </w:r>
      <w:r w:rsidR="0030306B" w:rsidRPr="007D1136">
        <w:rPr>
          <w:rFonts w:ascii="仿宋" w:eastAsia="仿宋" w:hAnsi="仿宋" w:cs="仿宋" w:hint="eastAsia"/>
          <w:sz w:val="28"/>
          <w:szCs w:val="28"/>
          <w:lang w:eastAsia="zh-Hans"/>
        </w:rPr>
        <w:t>（    ）。</w:t>
      </w:r>
    </w:p>
    <w:p w14:paraId="7B88668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A: </w:t>
      </w:r>
      <w:r w:rsidRPr="007D1136">
        <w:rPr>
          <w:rFonts w:ascii="仿宋" w:eastAsia="仿宋" w:hAnsi="仿宋" w:cs="仿宋"/>
          <w:color w:val="000000" w:themeColor="text1"/>
          <w:sz w:val="28"/>
          <w:szCs w:val="28"/>
        </w:rPr>
        <w:t>需要校验Coinbase交易是否唯一，且为区块首个交易</w:t>
      </w:r>
    </w:p>
    <w:p w14:paraId="3AD2468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color w:val="000000" w:themeColor="text1"/>
          <w:sz w:val="28"/>
          <w:szCs w:val="28"/>
        </w:rPr>
        <w:t>区块大小不受限制，只要都是有效交易就行</w:t>
      </w:r>
    </w:p>
    <w:p w14:paraId="2FE94C4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C: </w:t>
      </w:r>
      <w:r w:rsidRPr="007D1136">
        <w:rPr>
          <w:rFonts w:ascii="仿宋" w:eastAsia="仿宋" w:hAnsi="仿宋" w:cs="仿宋"/>
          <w:color w:val="000000" w:themeColor="text1"/>
          <w:sz w:val="28"/>
          <w:szCs w:val="28"/>
        </w:rPr>
        <w:t>校验MerkleRoot是否符合要求</w:t>
      </w:r>
    </w:p>
    <w:p w14:paraId="24208E2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D: </w:t>
      </w:r>
      <w:r w:rsidRPr="007D1136">
        <w:rPr>
          <w:rFonts w:ascii="仿宋" w:eastAsia="仿宋" w:hAnsi="仿宋" w:cs="仿宋"/>
          <w:color w:val="000000" w:themeColor="text1"/>
          <w:sz w:val="28"/>
          <w:szCs w:val="28"/>
        </w:rPr>
        <w:t>验证区块内的交易是否有效</w:t>
      </w:r>
    </w:p>
    <w:p w14:paraId="0FFA046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正确答案:ACD</w:t>
      </w:r>
    </w:p>
    <w:p w14:paraId="05887B0E" w14:textId="4599E583"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区块的大小有一定的限制</w:t>
      </w:r>
      <w:r w:rsidR="0030306B" w:rsidRPr="007D1136">
        <w:rPr>
          <w:rFonts w:ascii="仿宋" w:eastAsia="仿宋" w:hAnsi="仿宋" w:cs="仿宋" w:hint="eastAsia"/>
          <w:color w:val="000000" w:themeColor="text1"/>
          <w:sz w:val="28"/>
          <w:szCs w:val="28"/>
        </w:rPr>
        <w:t>。</w:t>
      </w:r>
    </w:p>
    <w:p w14:paraId="5FE57710" w14:textId="77777777" w:rsidR="00711824" w:rsidRPr="007D1136" w:rsidRDefault="00711824">
      <w:pPr>
        <w:pStyle w:val="a3"/>
        <w:spacing w:line="560" w:lineRule="exact"/>
        <w:rPr>
          <w:rFonts w:ascii="仿宋" w:eastAsia="仿宋" w:hAnsi="仿宋" w:cs="仿宋"/>
          <w:sz w:val="28"/>
          <w:szCs w:val="28"/>
        </w:rPr>
      </w:pPr>
    </w:p>
    <w:p w14:paraId="01159CC0" w14:textId="799BB90F"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74.</w:t>
      </w:r>
      <w:r w:rsidRPr="007D1136">
        <w:rPr>
          <w:rFonts w:ascii="仿宋" w:eastAsia="仿宋" w:hAnsi="仿宋" w:cs="仿宋"/>
          <w:color w:val="000000" w:themeColor="text1"/>
          <w:sz w:val="28"/>
          <w:szCs w:val="28"/>
        </w:rPr>
        <w:t>下列关于挖矿难度和算力，正确的是</w:t>
      </w:r>
      <w:r w:rsidR="0030306B" w:rsidRPr="007D1136">
        <w:rPr>
          <w:rFonts w:ascii="仿宋" w:eastAsia="仿宋" w:hAnsi="仿宋" w:cs="仿宋" w:hint="eastAsia"/>
          <w:sz w:val="28"/>
          <w:szCs w:val="28"/>
          <w:lang w:eastAsia="zh-Hans"/>
        </w:rPr>
        <w:t>（    ）。</w:t>
      </w:r>
    </w:p>
    <w:p w14:paraId="352B0F7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color w:val="000000" w:themeColor="text1"/>
          <w:sz w:val="28"/>
          <w:szCs w:val="28"/>
        </w:rPr>
        <w:t>当算力越高时，挖矿难度下降</w:t>
      </w:r>
    </w:p>
    <w:p w14:paraId="4FFE593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color w:val="000000" w:themeColor="text1"/>
          <w:sz w:val="28"/>
          <w:szCs w:val="28"/>
        </w:rPr>
        <w:t>当算力越高时，挖矿难度增加</w:t>
      </w:r>
    </w:p>
    <w:p w14:paraId="6BB2B09F" w14:textId="77777777" w:rsidR="00711824" w:rsidRPr="007D1136" w:rsidRDefault="00C97B17">
      <w:pPr>
        <w:pStyle w:val="a3"/>
        <w:spacing w:line="560" w:lineRule="exact"/>
        <w:rPr>
          <w:rFonts w:ascii="仿宋" w:eastAsia="仿宋" w:hAnsi="仿宋" w:cs="仿宋"/>
          <w:color w:val="000000" w:themeColor="text1"/>
          <w:sz w:val="28"/>
          <w:szCs w:val="28"/>
        </w:rPr>
      </w:pPr>
      <w:r w:rsidRPr="007D1136">
        <w:rPr>
          <w:rFonts w:ascii="仿宋" w:eastAsia="仿宋" w:hAnsi="仿宋" w:cs="仿宋" w:hint="eastAsia"/>
          <w:sz w:val="28"/>
          <w:szCs w:val="28"/>
        </w:rPr>
        <w:t>C:</w:t>
      </w:r>
      <w:r w:rsidRPr="007D1136">
        <w:rPr>
          <w:rFonts w:ascii="仿宋" w:eastAsia="仿宋" w:hAnsi="仿宋" w:cs="仿宋"/>
          <w:color w:val="000000" w:themeColor="text1"/>
          <w:sz w:val="28"/>
          <w:szCs w:val="28"/>
        </w:rPr>
        <w:t>挖矿难度会每隔两周自动进行调整，通过改变需要多少个零开头的区块签名进行调整</w:t>
      </w:r>
    </w:p>
    <w:p w14:paraId="412EA71E" w14:textId="7448F7F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D:</w:t>
      </w:r>
      <w:r w:rsidRPr="007D1136">
        <w:rPr>
          <w:rFonts w:ascii="仿宋" w:eastAsia="仿宋" w:hAnsi="仿宋" w:cs="仿宋"/>
          <w:color w:val="000000" w:themeColor="text1"/>
          <w:sz w:val="28"/>
          <w:szCs w:val="28"/>
        </w:rPr>
        <w:t>5分钟算力是瞬时算力（短时间算力），15分钟算力属于长时间算力。</w:t>
      </w:r>
      <w:r w:rsidRPr="007D1136">
        <w:rPr>
          <w:rFonts w:ascii="仿宋" w:eastAsia="仿宋" w:hAnsi="仿宋" w:cs="仿宋" w:hint="eastAsia"/>
          <w:sz w:val="28"/>
          <w:szCs w:val="28"/>
        </w:rPr>
        <w:t>正确答案:B</w:t>
      </w:r>
      <w:r w:rsidR="00667BA0">
        <w:rPr>
          <w:rFonts w:ascii="仿宋" w:eastAsia="仿宋" w:hAnsi="仿宋" w:cs="仿宋"/>
          <w:sz w:val="28"/>
          <w:szCs w:val="28"/>
        </w:rPr>
        <w:t>C</w:t>
      </w:r>
    </w:p>
    <w:p w14:paraId="35CDFE58" w14:textId="77777777" w:rsidR="00711824" w:rsidRPr="007D1136" w:rsidRDefault="00C97B17">
      <w:pPr>
        <w:pStyle w:val="a3"/>
        <w:spacing w:line="560" w:lineRule="exact"/>
        <w:rPr>
          <w:rFonts w:ascii="仿宋" w:eastAsia="仿宋" w:hAnsi="仿宋" w:cs="仿宋"/>
          <w:color w:val="000000" w:themeColor="text1"/>
          <w:sz w:val="28"/>
          <w:szCs w:val="28"/>
        </w:rPr>
      </w:pP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挖矿难度系数与算力同方向波动，即难度系数随着全网总算力的增长而增加。为了确保网络顺利可靠，每隔两周，挖矿难度会根据期间开采的区块数量而进行调整。区块之间的平均目标间隔为10分钟。</w:t>
      </w:r>
    </w:p>
    <w:p w14:paraId="248D3D25" w14:textId="77777777" w:rsidR="00711824" w:rsidRPr="007D1136" w:rsidRDefault="00711824">
      <w:pPr>
        <w:pStyle w:val="a3"/>
        <w:spacing w:line="560" w:lineRule="exact"/>
        <w:rPr>
          <w:rFonts w:ascii="仿宋" w:eastAsia="仿宋" w:hAnsi="仿宋" w:cs="仿宋"/>
          <w:sz w:val="28"/>
          <w:szCs w:val="28"/>
        </w:rPr>
      </w:pPr>
    </w:p>
    <w:p w14:paraId="596F67B1" w14:textId="5DD4A4F6"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75.</w:t>
      </w:r>
      <w:r w:rsidRPr="007D1136">
        <w:rPr>
          <w:rFonts w:ascii="仿宋" w:eastAsia="仿宋" w:hAnsi="仿宋" w:cs="仿宋"/>
          <w:color w:val="000000" w:themeColor="text1"/>
          <w:sz w:val="28"/>
          <w:szCs w:val="28"/>
        </w:rPr>
        <w:t>下面哪些属于UTXO</w:t>
      </w:r>
      <w:r w:rsidR="0030306B" w:rsidRPr="007D1136">
        <w:rPr>
          <w:rFonts w:ascii="仿宋" w:eastAsia="仿宋" w:hAnsi="仿宋" w:cs="仿宋" w:hint="eastAsia"/>
          <w:sz w:val="28"/>
          <w:szCs w:val="28"/>
          <w:lang w:eastAsia="zh-Hans"/>
        </w:rPr>
        <w:t>（    ）。</w:t>
      </w:r>
    </w:p>
    <w:p w14:paraId="21E9D46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w:t>
      </w:r>
      <w:r w:rsidRPr="007D1136">
        <w:rPr>
          <w:rFonts w:ascii="仿宋" w:eastAsia="仿宋" w:hAnsi="仿宋" w:cs="仿宋"/>
          <w:color w:val="000000" w:themeColor="text1"/>
          <w:sz w:val="28"/>
          <w:szCs w:val="28"/>
        </w:rPr>
        <w:t>未花费的挖矿奖励</w:t>
      </w:r>
    </w:p>
    <w:p w14:paraId="228765B7"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B:</w:t>
      </w:r>
      <w:r w:rsidRPr="007D1136">
        <w:rPr>
          <w:rFonts w:ascii="仿宋" w:eastAsia="仿宋" w:hAnsi="仿宋" w:cs="仿宋"/>
          <w:color w:val="000000" w:themeColor="text1"/>
          <w:sz w:val="28"/>
          <w:szCs w:val="28"/>
        </w:rPr>
        <w:t>收到币后（未花费出去的）</w:t>
      </w:r>
    </w:p>
    <w:p w14:paraId="3F55EA9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C:</w:t>
      </w:r>
      <w:r w:rsidRPr="007D1136">
        <w:rPr>
          <w:rFonts w:ascii="仿宋" w:eastAsia="仿宋" w:hAnsi="仿宋" w:cs="仿宋"/>
          <w:color w:val="000000" w:themeColor="text1"/>
          <w:sz w:val="28"/>
          <w:szCs w:val="28"/>
        </w:rPr>
        <w:t>转给他人后找零的币（未花费出去的）</w:t>
      </w:r>
    </w:p>
    <w:p w14:paraId="5E152C7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D:</w:t>
      </w:r>
      <w:r w:rsidRPr="007D1136">
        <w:rPr>
          <w:rFonts w:ascii="仿宋" w:eastAsia="仿宋" w:hAnsi="仿宋" w:cs="仿宋"/>
          <w:color w:val="000000" w:themeColor="text1"/>
          <w:sz w:val="28"/>
          <w:szCs w:val="28"/>
        </w:rPr>
        <w:t>已花费的币</w:t>
      </w:r>
    </w:p>
    <w:p w14:paraId="6D56F4D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正确答案:ABC</w:t>
      </w:r>
      <w:r w:rsidRPr="007D1136">
        <w:rPr>
          <w:rFonts w:ascii="仿宋" w:eastAsia="仿宋" w:hAnsi="仿宋" w:cs="仿宋" w:hint="eastAsia"/>
          <w:color w:val="000000" w:themeColor="text1"/>
          <w:sz w:val="28"/>
          <w:szCs w:val="28"/>
        </w:rPr>
        <w:t>【参考解析】</w:t>
      </w:r>
      <w:r w:rsidRPr="007D1136">
        <w:rPr>
          <w:rFonts w:ascii="仿宋" w:eastAsia="仿宋" w:hAnsi="仿宋" w:cs="仿宋"/>
          <w:color w:val="000000" w:themeColor="text1"/>
          <w:sz w:val="28"/>
          <w:szCs w:val="28"/>
        </w:rPr>
        <w:t>比特币的交易由交易输入和交易输出组成，每一笔交易都要花费（Spend）一笔输入，产生一笔输出（Output），而其所产生的输出，就是“未花费过的交易输出”，也就是 UTXO。</w:t>
      </w:r>
    </w:p>
    <w:p w14:paraId="48763210" w14:textId="77777777" w:rsidR="00711824" w:rsidRPr="007D1136" w:rsidRDefault="00711824">
      <w:pPr>
        <w:pStyle w:val="a3"/>
        <w:spacing w:line="560" w:lineRule="exact"/>
        <w:rPr>
          <w:rFonts w:ascii="仿宋" w:eastAsia="仿宋" w:hAnsi="仿宋" w:cs="仿宋"/>
          <w:sz w:val="28"/>
          <w:szCs w:val="28"/>
        </w:rPr>
      </w:pPr>
    </w:p>
    <w:p w14:paraId="796B7590" w14:textId="17728BEE"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76.I类账户、Ⅱ类账户、Ⅲ类账户都具备的付款功能是</w:t>
      </w:r>
      <w:r w:rsidR="0030306B" w:rsidRPr="007D1136">
        <w:rPr>
          <w:rFonts w:ascii="仿宋" w:eastAsia="仿宋" w:hAnsi="仿宋" w:cs="仿宋" w:hint="eastAsia"/>
          <w:sz w:val="28"/>
          <w:szCs w:val="28"/>
          <w:lang w:eastAsia="zh-Hans"/>
        </w:rPr>
        <w:t>（    ）。</w:t>
      </w:r>
    </w:p>
    <w:p w14:paraId="2A8A08C7"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A：消费    </w:t>
      </w:r>
    </w:p>
    <w:p w14:paraId="0C7F90B0"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B：转账    </w:t>
      </w:r>
    </w:p>
    <w:p w14:paraId="14DE73FA"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C：投资理财    </w:t>
      </w:r>
    </w:p>
    <w:p w14:paraId="3513EE9A"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D：透支支付</w:t>
      </w:r>
    </w:p>
    <w:p w14:paraId="58B546F0"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正确答案：AB</w:t>
      </w:r>
    </w:p>
    <w:p w14:paraId="3D6F397B" w14:textId="206EE7CE"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【参考解析】Ⅲ类账户具备投资理财功能。</w:t>
      </w:r>
    </w:p>
    <w:p w14:paraId="59BF821B" w14:textId="77777777" w:rsidR="0030306B" w:rsidRPr="007D1136" w:rsidRDefault="0030306B">
      <w:pPr>
        <w:rPr>
          <w:rFonts w:ascii="仿宋" w:eastAsia="仿宋" w:hAnsi="仿宋" w:cs="仿宋"/>
          <w:sz w:val="28"/>
          <w:szCs w:val="28"/>
        </w:rPr>
      </w:pPr>
    </w:p>
    <w:p w14:paraId="6EFD0AC8" w14:textId="0CD53B25"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77.数字货币的本质</w:t>
      </w:r>
      <w:r w:rsidR="0030306B" w:rsidRPr="007D1136">
        <w:rPr>
          <w:rFonts w:ascii="仿宋" w:eastAsia="仿宋" w:hAnsi="仿宋" w:cs="仿宋" w:hint="eastAsia"/>
          <w:sz w:val="28"/>
          <w:szCs w:val="28"/>
          <w:lang w:eastAsia="zh-Hans"/>
        </w:rPr>
        <w:t>（    ）。</w:t>
      </w:r>
    </w:p>
    <w:p w14:paraId="7C939875"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A：法定数字货币的本质是信用货币    </w:t>
      </w:r>
    </w:p>
    <w:p w14:paraId="454CBFCF"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B：法定数字货币的本质虚拟商品</w:t>
      </w:r>
    </w:p>
    <w:p w14:paraId="2C67330E"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C：非法定数字货币的本质是信用货币</w:t>
      </w:r>
    </w:p>
    <w:p w14:paraId="0E1E652C"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D：非法定数字货币的本质是虚拟商品</w:t>
      </w:r>
    </w:p>
    <w:p w14:paraId="3F1C0E98"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正确答案：AD</w:t>
      </w:r>
    </w:p>
    <w:p w14:paraId="3268AD3E"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【参考解析】数字货币的本质信用货币，非法定数字货币的本质是虚拟商品。</w:t>
      </w:r>
    </w:p>
    <w:p w14:paraId="2A5B2AFA" w14:textId="77777777" w:rsidR="00711824" w:rsidRPr="007D1136" w:rsidRDefault="00711824">
      <w:pPr>
        <w:pStyle w:val="a3"/>
        <w:spacing w:line="560" w:lineRule="exact"/>
        <w:rPr>
          <w:rFonts w:ascii="仿宋" w:eastAsia="仿宋" w:hAnsi="仿宋" w:cs="仿宋"/>
          <w:sz w:val="28"/>
          <w:szCs w:val="28"/>
        </w:rPr>
      </w:pPr>
    </w:p>
    <w:p w14:paraId="068C7C7C" w14:textId="77777777" w:rsidR="00711824" w:rsidRPr="007D1136" w:rsidRDefault="00711824">
      <w:pPr>
        <w:pStyle w:val="a3"/>
        <w:spacing w:line="560" w:lineRule="exact"/>
        <w:rPr>
          <w:rFonts w:ascii="仿宋" w:eastAsia="仿宋" w:hAnsi="仿宋" w:cs="仿宋"/>
          <w:sz w:val="28"/>
          <w:szCs w:val="28"/>
        </w:rPr>
      </w:pPr>
    </w:p>
    <w:p w14:paraId="56905559" w14:textId="25174F18"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lastRenderedPageBreak/>
        <w:t>78.API经济的特点包括</w:t>
      </w:r>
      <w:r w:rsidR="0030306B" w:rsidRPr="007D1136">
        <w:rPr>
          <w:rFonts w:ascii="仿宋" w:eastAsia="仿宋" w:hAnsi="仿宋" w:cs="仿宋" w:hint="eastAsia"/>
          <w:sz w:val="28"/>
          <w:szCs w:val="28"/>
          <w:lang w:eastAsia="zh-Hans"/>
        </w:rPr>
        <w:t>（    ）。</w:t>
      </w:r>
    </w:p>
    <w:p w14:paraId="7A2708ED"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A：开放式    </w:t>
      </w:r>
    </w:p>
    <w:p w14:paraId="468E64E2"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B：跨界   </w:t>
      </w:r>
    </w:p>
    <w:p w14:paraId="5FC10472"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C：价值重塑    </w:t>
      </w:r>
    </w:p>
    <w:p w14:paraId="0AD47B29"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D：封闭式</w:t>
      </w:r>
    </w:p>
    <w:p w14:paraId="14857D08"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正确答案：ABC</w:t>
      </w:r>
    </w:p>
    <w:p w14:paraId="601A6B07" w14:textId="0A421FCB"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【参考解析】API经济具有开放式、跨界、价值重塑的特点。</w:t>
      </w:r>
    </w:p>
    <w:p w14:paraId="25CA5A95" w14:textId="77777777" w:rsidR="0030306B" w:rsidRPr="007D1136" w:rsidRDefault="0030306B">
      <w:pPr>
        <w:rPr>
          <w:rFonts w:ascii="仿宋" w:eastAsia="仿宋" w:hAnsi="仿宋" w:cs="仿宋"/>
          <w:sz w:val="28"/>
          <w:szCs w:val="28"/>
        </w:rPr>
      </w:pPr>
    </w:p>
    <w:p w14:paraId="7088E48D" w14:textId="5CDA1751"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79.银行开放路径包括</w:t>
      </w:r>
      <w:r w:rsidR="0030306B" w:rsidRPr="007D1136">
        <w:rPr>
          <w:rFonts w:ascii="仿宋" w:eastAsia="仿宋" w:hAnsi="仿宋" w:cs="仿宋" w:hint="eastAsia"/>
          <w:sz w:val="28"/>
          <w:szCs w:val="28"/>
          <w:lang w:eastAsia="zh-Hans"/>
        </w:rPr>
        <w:t>（    ）。</w:t>
      </w:r>
    </w:p>
    <w:p w14:paraId="4EB4DC79"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A：数据开放   </w:t>
      </w:r>
    </w:p>
    <w:p w14:paraId="0B7AF37D"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B：门户开放   </w:t>
      </w:r>
    </w:p>
    <w:p w14:paraId="06DBBA9C"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C：平台开放  </w:t>
      </w:r>
    </w:p>
    <w:p w14:paraId="3692AEFD"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D：服务开放</w:t>
      </w:r>
    </w:p>
    <w:p w14:paraId="34500238"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正确答案：ACD</w:t>
      </w:r>
    </w:p>
    <w:p w14:paraId="7C71DDCE"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【参考解析】银行开放路径包括数据开放、服务开放、平台开放。</w:t>
      </w:r>
    </w:p>
    <w:p w14:paraId="24CA836A" w14:textId="77777777" w:rsidR="00711824" w:rsidRPr="007D1136" w:rsidRDefault="00711824">
      <w:pPr>
        <w:pStyle w:val="a3"/>
        <w:spacing w:line="560" w:lineRule="exact"/>
        <w:rPr>
          <w:rFonts w:ascii="仿宋" w:eastAsia="仿宋" w:hAnsi="仿宋" w:cs="仿宋"/>
          <w:sz w:val="28"/>
          <w:szCs w:val="28"/>
        </w:rPr>
      </w:pPr>
    </w:p>
    <w:p w14:paraId="082044E4" w14:textId="75DC3F0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80.银行开放实践模式包括</w:t>
      </w:r>
      <w:r w:rsidR="000463BF" w:rsidRPr="007D1136">
        <w:rPr>
          <w:rFonts w:ascii="仿宋" w:eastAsia="仿宋" w:hAnsi="仿宋" w:cs="仿宋" w:hint="eastAsia"/>
          <w:sz w:val="28"/>
          <w:szCs w:val="28"/>
          <w:lang w:eastAsia="zh-Hans"/>
        </w:rPr>
        <w:t>（    ）。</w:t>
      </w:r>
    </w:p>
    <w:p w14:paraId="58FF87F6"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A：自建模式    </w:t>
      </w:r>
    </w:p>
    <w:p w14:paraId="5E0FDDDA"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B：投资模式   </w:t>
      </w:r>
    </w:p>
    <w:p w14:paraId="21BEED35"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 xml:space="preserve">C：合作模式    </w:t>
      </w:r>
    </w:p>
    <w:p w14:paraId="349ECB25"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D：联盟模式</w:t>
      </w:r>
    </w:p>
    <w:p w14:paraId="4AE40975" w14:textId="77777777" w:rsidR="00711824" w:rsidRPr="007D1136" w:rsidRDefault="00C97B17">
      <w:pPr>
        <w:rPr>
          <w:rFonts w:ascii="仿宋" w:eastAsia="仿宋" w:hAnsi="仿宋" w:cs="仿宋"/>
          <w:sz w:val="28"/>
          <w:szCs w:val="28"/>
        </w:rPr>
      </w:pPr>
      <w:r w:rsidRPr="007D1136">
        <w:rPr>
          <w:rFonts w:ascii="仿宋" w:eastAsia="仿宋" w:hAnsi="仿宋" w:cs="仿宋" w:hint="eastAsia"/>
          <w:sz w:val="28"/>
          <w:szCs w:val="28"/>
        </w:rPr>
        <w:t>正确答案：ABCD</w:t>
      </w:r>
    </w:p>
    <w:p w14:paraId="54FE1C8C" w14:textId="77777777" w:rsidR="00711824" w:rsidRPr="007D1136" w:rsidRDefault="00711824">
      <w:pPr>
        <w:pStyle w:val="a3"/>
        <w:spacing w:line="560" w:lineRule="exact"/>
        <w:rPr>
          <w:rFonts w:ascii="仿宋" w:eastAsia="仿宋" w:hAnsi="仿宋" w:cs="仿宋"/>
          <w:sz w:val="28"/>
          <w:szCs w:val="28"/>
        </w:rPr>
      </w:pPr>
    </w:p>
    <w:p w14:paraId="339A086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三、判断题（每题1分，共20分）</w:t>
      </w:r>
    </w:p>
    <w:p w14:paraId="3741B761" w14:textId="1D6AE08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81.核心一级资本是银行资本中最核心的部分，承担风险和吸收损失的能力也最强。</w:t>
      </w:r>
      <w:r w:rsidR="000463BF" w:rsidRPr="007D1136">
        <w:rPr>
          <w:rFonts w:ascii="仿宋" w:eastAsia="仿宋" w:hAnsi="仿宋" w:cs="仿宋" w:hint="eastAsia"/>
          <w:sz w:val="28"/>
          <w:szCs w:val="28"/>
          <w:lang w:eastAsia="zh-Hans"/>
        </w:rPr>
        <w:t>（    ）</w:t>
      </w:r>
    </w:p>
    <w:p w14:paraId="6F24DB2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73F85BF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19ED8CE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4B102365" w14:textId="2834BE50"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【参考解析】核心一级资本是银行资本中最核心的部分，承担风险和吸收损失的能力也最强。</w:t>
      </w:r>
    </w:p>
    <w:p w14:paraId="452AC643" w14:textId="77777777" w:rsidR="00711824" w:rsidRPr="007D1136" w:rsidRDefault="00711824">
      <w:pPr>
        <w:pStyle w:val="a3"/>
        <w:spacing w:line="560" w:lineRule="exact"/>
        <w:rPr>
          <w:rFonts w:ascii="仿宋" w:eastAsia="仿宋" w:hAnsi="仿宋" w:cs="仿宋"/>
          <w:sz w:val="28"/>
          <w:szCs w:val="28"/>
        </w:rPr>
      </w:pPr>
    </w:p>
    <w:p w14:paraId="1504D9C0" w14:textId="0A75D50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82.个人贷款主要用于生产经营，较少用于日常消费。</w:t>
      </w:r>
      <w:r w:rsidR="000463BF" w:rsidRPr="007D1136">
        <w:rPr>
          <w:rFonts w:ascii="仿宋" w:eastAsia="仿宋" w:hAnsi="仿宋" w:cs="仿宋" w:hint="eastAsia"/>
          <w:sz w:val="28"/>
          <w:szCs w:val="28"/>
          <w:lang w:eastAsia="zh-Hans"/>
        </w:rPr>
        <w:t>（    ）</w:t>
      </w:r>
    </w:p>
    <w:p w14:paraId="7622535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1DE34FF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347EEB2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53558AEC" w14:textId="657A892B"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【参考解析】虽然部分个人贷款也用于生产经营，但绝大多数个人贷款主要用于消费。</w:t>
      </w:r>
    </w:p>
    <w:p w14:paraId="13BF5EBF" w14:textId="77777777" w:rsidR="00711824" w:rsidRPr="007D1136" w:rsidRDefault="00711824">
      <w:pPr>
        <w:pStyle w:val="a3"/>
        <w:spacing w:line="560" w:lineRule="exact"/>
        <w:rPr>
          <w:rFonts w:ascii="仿宋" w:eastAsia="仿宋" w:hAnsi="仿宋" w:cs="仿宋"/>
          <w:sz w:val="28"/>
          <w:szCs w:val="28"/>
        </w:rPr>
      </w:pPr>
    </w:p>
    <w:p w14:paraId="2FA28527" w14:textId="28ED1ABA"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 xml:space="preserve">83.贷款诈骗罪，是指以非法占有为目的，采用虚构事实、隐瞒真相的方法，诈骗银行或者其他金融机构的贷款，数额较大的行为。 </w:t>
      </w:r>
      <w:r w:rsidR="000463BF" w:rsidRPr="007D1136">
        <w:rPr>
          <w:rFonts w:ascii="仿宋" w:eastAsia="仿宋" w:hAnsi="仿宋" w:cs="仿宋" w:hint="eastAsia"/>
          <w:sz w:val="28"/>
          <w:szCs w:val="28"/>
          <w:lang w:eastAsia="zh-Hans"/>
        </w:rPr>
        <w:t>（    ）</w:t>
      </w:r>
    </w:p>
    <w:p w14:paraId="08DAF2C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529F717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49D0A12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63C3DEA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【参考解析】贷款诈骗罪，是指以非法占有为目的，采用虚构事实、隐瞒真相的方法，诈骗银行或者其他金融机构的贷款，数额较大的行</w:t>
      </w:r>
      <w:r w:rsidRPr="007D1136">
        <w:rPr>
          <w:rFonts w:ascii="仿宋" w:eastAsia="仿宋" w:hAnsi="仿宋" w:cs="仿宋" w:hint="eastAsia"/>
          <w:sz w:val="28"/>
          <w:szCs w:val="28"/>
        </w:rPr>
        <w:lastRenderedPageBreak/>
        <w:t>为。</w:t>
      </w:r>
    </w:p>
    <w:p w14:paraId="15007F29" w14:textId="77777777" w:rsidR="00711824" w:rsidRPr="007D1136" w:rsidRDefault="00711824">
      <w:pPr>
        <w:pStyle w:val="a3"/>
        <w:spacing w:line="560" w:lineRule="exact"/>
        <w:rPr>
          <w:rFonts w:ascii="仿宋" w:eastAsia="仿宋" w:hAnsi="仿宋" w:cs="仿宋"/>
          <w:sz w:val="28"/>
          <w:szCs w:val="28"/>
        </w:rPr>
      </w:pPr>
    </w:p>
    <w:p w14:paraId="4F1B11FF" w14:textId="2B271ED3"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84.保本浮动收益理财产品是商业银行按照约定条件向投资者保证本金支付，本金以外的投资风险由投资者承担，并依据投资收益情况确定投资者实际收益的理财计划。</w:t>
      </w:r>
      <w:r w:rsidR="000463BF" w:rsidRPr="007D1136">
        <w:rPr>
          <w:rFonts w:ascii="仿宋" w:eastAsia="仿宋" w:hAnsi="仿宋" w:cs="仿宋" w:hint="eastAsia"/>
          <w:sz w:val="28"/>
          <w:szCs w:val="28"/>
          <w:lang w:eastAsia="zh-Hans"/>
        </w:rPr>
        <w:t>（    ）</w:t>
      </w:r>
    </w:p>
    <w:p w14:paraId="5C8E562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5B8AF87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7D69F9B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659CD1B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【参考解析】保本浮动收益理财产品是商业银行按照约定条件向投资者保证本金支付，本金以外的投资风险由投资者承担，并依据投资收益情况确定投资者实际收益的理财计划。</w:t>
      </w:r>
    </w:p>
    <w:p w14:paraId="0BFD85DF" w14:textId="77777777" w:rsidR="00711824" w:rsidRPr="007D1136" w:rsidRDefault="00711824">
      <w:pPr>
        <w:pStyle w:val="a3"/>
        <w:spacing w:line="560" w:lineRule="exact"/>
        <w:rPr>
          <w:rFonts w:ascii="仿宋" w:eastAsia="仿宋" w:hAnsi="仿宋" w:cs="仿宋"/>
          <w:sz w:val="28"/>
          <w:szCs w:val="28"/>
        </w:rPr>
      </w:pPr>
    </w:p>
    <w:p w14:paraId="18056A52" w14:textId="16D6428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85.银行账户利率风险是指因汇率水平、期限结构等要素发生不利变动，导致银行账户整体收益和经济价值遭受损失的风险。</w:t>
      </w:r>
      <w:r w:rsidR="000463BF" w:rsidRPr="007D1136">
        <w:rPr>
          <w:rFonts w:ascii="仿宋" w:eastAsia="仿宋" w:hAnsi="仿宋" w:cs="仿宋" w:hint="eastAsia"/>
          <w:sz w:val="28"/>
          <w:szCs w:val="28"/>
          <w:lang w:eastAsia="zh-Hans"/>
        </w:rPr>
        <w:t>（    ）</w:t>
      </w:r>
    </w:p>
    <w:p w14:paraId="22CC890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1BB0D49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69D7730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0965924B" w14:textId="5BE9A4B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【参考解析】银行账户利率风险是指因</w:t>
      </w:r>
      <w:r w:rsidR="000A75A4">
        <w:rPr>
          <w:rFonts w:ascii="仿宋" w:eastAsia="仿宋" w:hAnsi="仿宋" w:cs="仿宋" w:hint="eastAsia"/>
          <w:sz w:val="28"/>
          <w:szCs w:val="28"/>
        </w:rPr>
        <w:t>利</w:t>
      </w:r>
      <w:r w:rsidRPr="007D1136">
        <w:rPr>
          <w:rFonts w:ascii="仿宋" w:eastAsia="仿宋" w:hAnsi="仿宋" w:cs="仿宋" w:hint="eastAsia"/>
          <w:sz w:val="28"/>
          <w:szCs w:val="28"/>
        </w:rPr>
        <w:t>率水平、期限结构等要素发生不利变动，导致银行账户整体收益和经济价值遭受损失的风险。</w:t>
      </w:r>
    </w:p>
    <w:p w14:paraId="4A49B0CB" w14:textId="77777777" w:rsidR="00711824" w:rsidRPr="007D1136" w:rsidRDefault="00711824">
      <w:pPr>
        <w:pStyle w:val="a3"/>
        <w:spacing w:line="560" w:lineRule="exact"/>
        <w:rPr>
          <w:rFonts w:ascii="仿宋" w:eastAsia="仿宋" w:hAnsi="仿宋" w:cs="仿宋"/>
          <w:sz w:val="28"/>
          <w:szCs w:val="28"/>
        </w:rPr>
      </w:pPr>
    </w:p>
    <w:p w14:paraId="081049F8" w14:textId="34C3A9AF"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86.银行代理理财产品销售时，应遵照适当性原则，即要有适合的产品、适合的客户、适合的网点和适合的销售人员。</w:t>
      </w:r>
      <w:r w:rsidR="000463BF" w:rsidRPr="007D1136">
        <w:rPr>
          <w:rFonts w:ascii="仿宋" w:eastAsia="仿宋" w:hAnsi="仿宋" w:cs="仿宋" w:hint="eastAsia"/>
          <w:sz w:val="28"/>
          <w:szCs w:val="28"/>
          <w:lang w:eastAsia="zh-Hans"/>
        </w:rPr>
        <w:t>（    ）</w:t>
      </w:r>
    </w:p>
    <w:p w14:paraId="73F269F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35D8DFE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5C12AEC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正确答案:A</w:t>
      </w:r>
    </w:p>
    <w:p w14:paraId="53C71C6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【参考解析】银行代理理财产品销售时，应遵照适当性原则，即要有适合的产品、适合的客户、适合的网点和适合的销售人员。</w:t>
      </w:r>
    </w:p>
    <w:p w14:paraId="49389E1C" w14:textId="77777777" w:rsidR="00711824" w:rsidRPr="007D1136" w:rsidRDefault="00711824">
      <w:pPr>
        <w:pStyle w:val="a3"/>
        <w:spacing w:line="560" w:lineRule="exact"/>
        <w:rPr>
          <w:rFonts w:ascii="仿宋" w:eastAsia="仿宋" w:hAnsi="仿宋" w:cs="仿宋"/>
          <w:sz w:val="28"/>
          <w:szCs w:val="28"/>
        </w:rPr>
      </w:pPr>
    </w:p>
    <w:p w14:paraId="1C166F2B" w14:textId="51517A96"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87.家庭收支储蓄表和资产负债表的作用，是分析家庭财务状况、进行家庭收支规划最重要的指标和工具。</w:t>
      </w:r>
      <w:r w:rsidR="000463BF" w:rsidRPr="007D1136">
        <w:rPr>
          <w:rFonts w:ascii="仿宋" w:eastAsia="仿宋" w:hAnsi="仿宋" w:cs="仿宋" w:hint="eastAsia"/>
          <w:sz w:val="28"/>
          <w:szCs w:val="28"/>
          <w:lang w:eastAsia="zh-Hans"/>
        </w:rPr>
        <w:t>（    ）</w:t>
      </w:r>
    </w:p>
    <w:p w14:paraId="23B373A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3669906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0AD4E5F5"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2486A02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【参考解析】家庭收支储蓄表和资产负债表的作用，是分析家庭财务状况、进行家庭收支规划最重要的指标和工具。</w:t>
      </w:r>
    </w:p>
    <w:p w14:paraId="012114AC" w14:textId="77777777" w:rsidR="00711824" w:rsidRPr="007D1136" w:rsidRDefault="00711824">
      <w:pPr>
        <w:pStyle w:val="a3"/>
        <w:spacing w:line="560" w:lineRule="exact"/>
        <w:rPr>
          <w:rFonts w:ascii="仿宋" w:eastAsia="仿宋" w:hAnsi="仿宋" w:cs="仿宋"/>
          <w:sz w:val="28"/>
          <w:szCs w:val="28"/>
        </w:rPr>
      </w:pPr>
    </w:p>
    <w:p w14:paraId="6D22C992" w14:textId="3DD8A86E"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88.利用内部资金转移定价核算资金收益或成本时，对负债而言是收益，对资产而言是成本。</w:t>
      </w:r>
      <w:r w:rsidR="000463BF" w:rsidRPr="007D1136">
        <w:rPr>
          <w:rFonts w:ascii="仿宋" w:eastAsia="仿宋" w:hAnsi="仿宋" w:cs="仿宋" w:hint="eastAsia"/>
          <w:sz w:val="28"/>
          <w:szCs w:val="28"/>
          <w:lang w:eastAsia="zh-Hans"/>
        </w:rPr>
        <w:t>（    ）</w:t>
      </w:r>
    </w:p>
    <w:p w14:paraId="6A9BE3F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798679B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36F73CC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45E3E1E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【参考解析】利用内部资金转移定价核算资金收益或成本时，对负债而言是收益，对资产而言是成本。</w:t>
      </w:r>
    </w:p>
    <w:p w14:paraId="2CDD0730" w14:textId="77777777" w:rsidR="00711824" w:rsidRPr="007D1136" w:rsidRDefault="00711824">
      <w:pPr>
        <w:pStyle w:val="a3"/>
        <w:spacing w:line="560" w:lineRule="exact"/>
        <w:rPr>
          <w:rFonts w:ascii="仿宋" w:eastAsia="仿宋" w:hAnsi="仿宋" w:cs="仿宋"/>
          <w:sz w:val="28"/>
          <w:szCs w:val="28"/>
        </w:rPr>
      </w:pPr>
    </w:p>
    <w:p w14:paraId="36698292" w14:textId="3BC258EE"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89.银行业从业人员应该妥善保存客户资料及其交易信息档案。</w:t>
      </w:r>
      <w:r w:rsidR="000463BF" w:rsidRPr="007D1136">
        <w:rPr>
          <w:rFonts w:ascii="仿宋" w:eastAsia="仿宋" w:hAnsi="仿宋" w:cs="仿宋" w:hint="eastAsia"/>
          <w:sz w:val="28"/>
          <w:szCs w:val="28"/>
          <w:lang w:eastAsia="zh-Hans"/>
        </w:rPr>
        <w:t>（    ）</w:t>
      </w:r>
    </w:p>
    <w:p w14:paraId="08C2F57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3A502C6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30C33DA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11AB7C58" w14:textId="29DA7B8D"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lastRenderedPageBreak/>
        <w:t>【参考解析】银行业从业人员应该妥善保存客户资料及其交易信息档案。</w:t>
      </w:r>
    </w:p>
    <w:p w14:paraId="7ACDFC8E" w14:textId="77777777" w:rsidR="00711824" w:rsidRPr="007D1136" w:rsidRDefault="00711824">
      <w:pPr>
        <w:pStyle w:val="a3"/>
        <w:spacing w:line="560" w:lineRule="exact"/>
        <w:rPr>
          <w:rFonts w:ascii="仿宋" w:eastAsia="仿宋" w:hAnsi="仿宋" w:cs="仿宋"/>
          <w:sz w:val="28"/>
          <w:szCs w:val="28"/>
        </w:rPr>
      </w:pPr>
    </w:p>
    <w:p w14:paraId="4B5EC374" w14:textId="3DC2A8F0"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90.银行业从业人员不得组织或参与高利转贷民间融资活动。</w:t>
      </w:r>
      <w:r w:rsidR="000463BF" w:rsidRPr="007D1136">
        <w:rPr>
          <w:rFonts w:ascii="仿宋" w:eastAsia="仿宋" w:hAnsi="仿宋" w:cs="仿宋" w:hint="eastAsia"/>
          <w:sz w:val="28"/>
          <w:szCs w:val="28"/>
          <w:lang w:eastAsia="zh-Hans"/>
        </w:rPr>
        <w:t>（    ）</w:t>
      </w:r>
    </w:p>
    <w:p w14:paraId="0D7D1A53"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1367AC2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0B454C3D"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7C8A665F"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【参考解析】银行业从业人员不得组织或参与非法吸收公众存款、套取金融机构信贷资金、高利转贷、非法向在校学生发放贷款等民间融资活动。</w:t>
      </w:r>
    </w:p>
    <w:p w14:paraId="0CD67849" w14:textId="77777777" w:rsidR="00711824" w:rsidRPr="007D1136" w:rsidRDefault="00711824">
      <w:pPr>
        <w:pStyle w:val="a3"/>
        <w:spacing w:line="560" w:lineRule="exact"/>
        <w:rPr>
          <w:rFonts w:ascii="仿宋" w:eastAsia="仿宋" w:hAnsi="仿宋" w:cs="仿宋"/>
          <w:sz w:val="28"/>
          <w:szCs w:val="28"/>
        </w:rPr>
      </w:pPr>
    </w:p>
    <w:p w14:paraId="1AD141C4" w14:textId="6FD7DB6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91.比特币中的梅克尔树称为二叉梅克尔树，每一个区块都有自己的梅克尔树。</w:t>
      </w:r>
      <w:r w:rsidR="000463BF" w:rsidRPr="007D1136">
        <w:rPr>
          <w:rFonts w:ascii="仿宋" w:eastAsia="仿宋" w:hAnsi="仿宋" w:cs="仿宋" w:hint="eastAsia"/>
          <w:sz w:val="28"/>
          <w:szCs w:val="28"/>
          <w:lang w:eastAsia="zh-Hans"/>
        </w:rPr>
        <w:t>（    ）</w:t>
      </w:r>
    </w:p>
    <w:p w14:paraId="68D4CD5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46D6C4A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3843BF32"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2633E3E0" w14:textId="77777777" w:rsidR="00711824" w:rsidRPr="007D1136" w:rsidRDefault="00711824">
      <w:pPr>
        <w:pStyle w:val="a3"/>
        <w:spacing w:line="560" w:lineRule="exact"/>
        <w:rPr>
          <w:rFonts w:ascii="仿宋" w:eastAsia="仿宋" w:hAnsi="仿宋" w:cs="仿宋"/>
          <w:sz w:val="28"/>
          <w:szCs w:val="28"/>
        </w:rPr>
      </w:pPr>
    </w:p>
    <w:p w14:paraId="2FB9E00B" w14:textId="4709AF14"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92.只有一部分人才可以在经过授权或者许可的基础上读/写一个供应链金融环节中的交易数据。</w:t>
      </w:r>
      <w:r w:rsidR="000463BF" w:rsidRPr="007D1136">
        <w:rPr>
          <w:rFonts w:ascii="仿宋" w:eastAsia="仿宋" w:hAnsi="仿宋" w:cs="仿宋" w:hint="eastAsia"/>
          <w:sz w:val="28"/>
          <w:szCs w:val="28"/>
          <w:lang w:eastAsia="zh-Hans"/>
        </w:rPr>
        <w:t>（    ）</w:t>
      </w:r>
    </w:p>
    <w:p w14:paraId="08D4CD68"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66D8C63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253988C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135F31A4" w14:textId="77777777" w:rsidR="00711824" w:rsidRPr="007D1136" w:rsidRDefault="00711824">
      <w:pPr>
        <w:pStyle w:val="a3"/>
        <w:spacing w:line="560" w:lineRule="exact"/>
        <w:rPr>
          <w:rFonts w:ascii="仿宋" w:eastAsia="仿宋" w:hAnsi="仿宋" w:cs="仿宋"/>
          <w:sz w:val="28"/>
          <w:szCs w:val="28"/>
        </w:rPr>
      </w:pPr>
    </w:p>
    <w:p w14:paraId="46000B23" w14:textId="598E5B0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93.</w:t>
      </w:r>
      <w:r w:rsidRPr="007D1136">
        <w:rPr>
          <w:rFonts w:ascii="仿宋" w:eastAsia="仿宋" w:hAnsi="仿宋" w:cs="仿宋"/>
          <w:sz w:val="28"/>
          <w:szCs w:val="28"/>
        </w:rPr>
        <w:t>随着区块链的持续应用，区块链数据的大小一直在增长，这种不断</w:t>
      </w:r>
      <w:r w:rsidRPr="007D1136">
        <w:rPr>
          <w:rFonts w:ascii="仿宋" w:eastAsia="仿宋" w:hAnsi="仿宋" w:cs="仿宋"/>
          <w:sz w:val="28"/>
          <w:szCs w:val="28"/>
        </w:rPr>
        <w:lastRenderedPageBreak/>
        <w:t>增长的现象称为容量贪吃蛇</w:t>
      </w:r>
      <w:r w:rsidRPr="007D1136">
        <w:rPr>
          <w:rFonts w:ascii="仿宋" w:eastAsia="仿宋" w:hAnsi="仿宋" w:cs="仿宋" w:hint="eastAsia"/>
          <w:sz w:val="28"/>
          <w:szCs w:val="28"/>
        </w:rPr>
        <w:t>。</w:t>
      </w:r>
      <w:r w:rsidR="000463BF" w:rsidRPr="007D1136">
        <w:rPr>
          <w:rFonts w:ascii="仿宋" w:eastAsia="仿宋" w:hAnsi="仿宋" w:cs="仿宋" w:hint="eastAsia"/>
          <w:sz w:val="28"/>
          <w:szCs w:val="28"/>
          <w:lang w:eastAsia="zh-Hans"/>
        </w:rPr>
        <w:t>（    ）</w:t>
      </w:r>
    </w:p>
    <w:p w14:paraId="0AB81E2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546968E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6AE947B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4223B419" w14:textId="77777777" w:rsidR="00711824" w:rsidRPr="007D1136" w:rsidRDefault="00711824">
      <w:pPr>
        <w:pStyle w:val="a3"/>
        <w:spacing w:line="560" w:lineRule="exact"/>
        <w:rPr>
          <w:rFonts w:ascii="仿宋" w:eastAsia="仿宋" w:hAnsi="仿宋" w:cs="仿宋"/>
          <w:sz w:val="28"/>
          <w:szCs w:val="28"/>
        </w:rPr>
      </w:pPr>
    </w:p>
    <w:p w14:paraId="6EC10B3B" w14:textId="4546B6F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94.</w:t>
      </w:r>
      <w:r w:rsidRPr="007D1136">
        <w:rPr>
          <w:rFonts w:ascii="仿宋" w:eastAsia="仿宋" w:hAnsi="仿宋" w:cs="仿宋"/>
          <w:sz w:val="28"/>
          <w:szCs w:val="28"/>
        </w:rPr>
        <w:t>梅克尔树（又叫哈希树）</w:t>
      </w:r>
      <w:r w:rsidRPr="007D1136">
        <w:rPr>
          <w:rFonts w:ascii="仿宋" w:eastAsia="仿宋" w:hAnsi="仿宋" w:cs="仿宋" w:hint="eastAsia"/>
          <w:sz w:val="28"/>
          <w:szCs w:val="28"/>
        </w:rPr>
        <w:t>都是</w:t>
      </w:r>
      <w:r w:rsidRPr="007D1136">
        <w:rPr>
          <w:rFonts w:ascii="仿宋" w:eastAsia="仿宋" w:hAnsi="仿宋" w:cs="仿宋"/>
          <w:sz w:val="28"/>
          <w:szCs w:val="28"/>
        </w:rPr>
        <w:t>二叉树</w:t>
      </w:r>
      <w:r w:rsidRPr="007D1136">
        <w:rPr>
          <w:rFonts w:ascii="仿宋" w:eastAsia="仿宋" w:hAnsi="仿宋" w:cs="仿宋" w:hint="eastAsia"/>
          <w:sz w:val="28"/>
          <w:szCs w:val="28"/>
        </w:rPr>
        <w:t>。</w:t>
      </w:r>
      <w:r w:rsidR="000463BF" w:rsidRPr="007D1136">
        <w:rPr>
          <w:rFonts w:ascii="仿宋" w:eastAsia="仿宋" w:hAnsi="仿宋" w:cs="仿宋" w:hint="eastAsia"/>
          <w:sz w:val="28"/>
          <w:szCs w:val="28"/>
          <w:lang w:eastAsia="zh-Hans"/>
        </w:rPr>
        <w:t>（    ）</w:t>
      </w:r>
    </w:p>
    <w:p w14:paraId="7ED8C2B4"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5CB25F5C"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456FB89C" w14:textId="44E60E00"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6A0A10B6" w14:textId="77777777" w:rsidR="00711824" w:rsidRPr="007D1136" w:rsidRDefault="00711824">
      <w:pPr>
        <w:pStyle w:val="a3"/>
        <w:spacing w:line="560" w:lineRule="exact"/>
        <w:rPr>
          <w:rFonts w:ascii="仿宋" w:eastAsia="仿宋" w:hAnsi="仿宋" w:cs="仿宋"/>
          <w:sz w:val="28"/>
          <w:szCs w:val="28"/>
        </w:rPr>
      </w:pPr>
    </w:p>
    <w:p w14:paraId="1F30005E" w14:textId="48B401E6" w:rsidR="00711824" w:rsidRPr="007D1136" w:rsidRDefault="00C97B17">
      <w:pPr>
        <w:numPr>
          <w:ilvl w:val="255"/>
          <w:numId w:val="0"/>
        </w:numPr>
        <w:rPr>
          <w:rFonts w:ascii="仿宋" w:eastAsia="仿宋" w:hAnsi="仿宋" w:cs="仿宋"/>
          <w:sz w:val="28"/>
          <w:szCs w:val="28"/>
        </w:rPr>
      </w:pPr>
      <w:r w:rsidRPr="007D1136">
        <w:rPr>
          <w:rFonts w:ascii="仿宋" w:eastAsia="仿宋" w:hAnsi="仿宋" w:cs="仿宋" w:hint="eastAsia"/>
          <w:sz w:val="28"/>
          <w:szCs w:val="28"/>
        </w:rPr>
        <w:t>95.</w:t>
      </w:r>
      <w:r w:rsidRPr="007D1136">
        <w:rPr>
          <w:rFonts w:ascii="仿宋" w:eastAsia="仿宋" w:hAnsi="仿宋" w:cs="仿宋"/>
          <w:sz w:val="28"/>
          <w:szCs w:val="28"/>
        </w:rPr>
        <w:t>公私钥是非对称加密技术，公钥和私钥不同，但是可以基于私钥生成公钥</w:t>
      </w:r>
      <w:r w:rsidRPr="007D1136">
        <w:rPr>
          <w:rFonts w:ascii="仿宋" w:eastAsia="仿宋" w:hAnsi="仿宋" w:cs="仿宋" w:hint="eastAsia"/>
          <w:sz w:val="28"/>
          <w:szCs w:val="28"/>
        </w:rPr>
        <w:t>。</w:t>
      </w:r>
      <w:r w:rsidR="000463BF" w:rsidRPr="007D1136">
        <w:rPr>
          <w:rFonts w:ascii="仿宋" w:eastAsia="仿宋" w:hAnsi="仿宋" w:cs="仿宋" w:hint="eastAsia"/>
          <w:sz w:val="28"/>
          <w:szCs w:val="28"/>
          <w:lang w:eastAsia="zh-Hans"/>
        </w:rPr>
        <w:t>（    ）</w:t>
      </w:r>
    </w:p>
    <w:p w14:paraId="0F8ADF5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5DA76B4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7ACBEFCA"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正确答案:A</w:t>
      </w:r>
    </w:p>
    <w:p w14:paraId="2DF6437C" w14:textId="77777777" w:rsidR="00711824" w:rsidRPr="007D1136" w:rsidRDefault="00711824">
      <w:pPr>
        <w:pStyle w:val="a3"/>
        <w:spacing w:line="560" w:lineRule="exact"/>
        <w:rPr>
          <w:rFonts w:ascii="仿宋" w:eastAsia="仿宋" w:hAnsi="仿宋" w:cs="仿宋"/>
          <w:sz w:val="28"/>
          <w:szCs w:val="28"/>
        </w:rPr>
      </w:pPr>
    </w:p>
    <w:p w14:paraId="5B87A8D0" w14:textId="3CB99D9C"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96.</w:t>
      </w:r>
      <w:r w:rsidRPr="007D1136">
        <w:rPr>
          <w:rFonts w:ascii="仿宋" w:eastAsia="仿宋" w:hAnsi="仿宋" w:cs="仿宋"/>
          <w:sz w:val="28"/>
          <w:szCs w:val="28"/>
        </w:rPr>
        <w:t>区块链各区块内的数据经过哈希算法计算生成哈希值后即被安全存储，只要同时控制超过20%的系统算力，就可以对区块链数据进行修改</w:t>
      </w:r>
      <w:r w:rsidRPr="007D1136">
        <w:rPr>
          <w:rFonts w:ascii="仿宋" w:eastAsia="仿宋" w:hAnsi="仿宋" w:cs="仿宋" w:hint="eastAsia"/>
          <w:sz w:val="28"/>
          <w:szCs w:val="28"/>
        </w:rPr>
        <w:t>。</w:t>
      </w:r>
      <w:r w:rsidR="000463BF" w:rsidRPr="007D1136">
        <w:rPr>
          <w:rFonts w:ascii="仿宋" w:eastAsia="仿宋" w:hAnsi="仿宋" w:cs="仿宋" w:hint="eastAsia"/>
          <w:sz w:val="28"/>
          <w:szCs w:val="28"/>
          <w:lang w:eastAsia="zh-Hans"/>
        </w:rPr>
        <w:t>（    ）</w:t>
      </w:r>
    </w:p>
    <w:p w14:paraId="7E641950"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612C0586"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64E7A6B8" w14:textId="37E04755"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25F3DE5A" w14:textId="77777777" w:rsidR="00711824" w:rsidRPr="007D1136" w:rsidRDefault="00711824">
      <w:pPr>
        <w:pStyle w:val="a3"/>
        <w:spacing w:line="560" w:lineRule="exact"/>
        <w:rPr>
          <w:rFonts w:ascii="仿宋" w:eastAsia="仿宋" w:hAnsi="仿宋" w:cs="仿宋"/>
          <w:sz w:val="28"/>
          <w:szCs w:val="28"/>
        </w:rPr>
      </w:pPr>
    </w:p>
    <w:p w14:paraId="17A5DFB1" w14:textId="321D63AB" w:rsidR="00711824" w:rsidRPr="007D1136" w:rsidRDefault="00C97B17">
      <w:pPr>
        <w:numPr>
          <w:ilvl w:val="255"/>
          <w:numId w:val="0"/>
        </w:numPr>
        <w:rPr>
          <w:rFonts w:ascii="仿宋" w:eastAsia="仿宋" w:hAnsi="仿宋" w:cs="仿宋"/>
          <w:sz w:val="28"/>
          <w:szCs w:val="28"/>
        </w:rPr>
      </w:pPr>
      <w:r w:rsidRPr="007D1136">
        <w:rPr>
          <w:rFonts w:ascii="仿宋" w:eastAsia="仿宋" w:hAnsi="仿宋" w:cs="仿宋" w:hint="eastAsia"/>
          <w:sz w:val="28"/>
          <w:szCs w:val="28"/>
        </w:rPr>
        <w:t>97.</w:t>
      </w:r>
      <w:r w:rsidRPr="007D1136">
        <w:rPr>
          <w:rFonts w:ascii="仿宋" w:eastAsia="仿宋" w:hAnsi="仿宋" w:cs="仿宋"/>
          <w:sz w:val="28"/>
          <w:szCs w:val="28"/>
        </w:rPr>
        <w:t>碰撞是与哈希函数相关的重要概念，体现着哈希函数的安全性，所</w:t>
      </w:r>
      <w:r w:rsidRPr="007D1136">
        <w:rPr>
          <w:rFonts w:ascii="仿宋" w:eastAsia="仿宋" w:hAnsi="仿宋" w:cs="仿宋"/>
          <w:sz w:val="28"/>
          <w:szCs w:val="28"/>
        </w:rPr>
        <w:lastRenderedPageBreak/>
        <w:t>谓碰撞是指两个不同的消息在同一个哈希函数作用下，具有不同的哈希值</w:t>
      </w:r>
      <w:r w:rsidRPr="007D1136">
        <w:rPr>
          <w:rFonts w:ascii="仿宋" w:eastAsia="仿宋" w:hAnsi="仿宋" w:cs="仿宋" w:hint="eastAsia"/>
          <w:sz w:val="28"/>
          <w:szCs w:val="28"/>
        </w:rPr>
        <w:t>。</w:t>
      </w:r>
      <w:r w:rsidR="000463BF" w:rsidRPr="007D1136">
        <w:rPr>
          <w:rFonts w:ascii="仿宋" w:eastAsia="仿宋" w:hAnsi="仿宋" w:cs="仿宋" w:hint="eastAsia"/>
          <w:sz w:val="28"/>
          <w:szCs w:val="28"/>
          <w:lang w:eastAsia="zh-Hans"/>
        </w:rPr>
        <w:t>（    ）</w:t>
      </w:r>
    </w:p>
    <w:p w14:paraId="5183373B"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31EAB98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14DC9437"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正确答案:B</w:t>
      </w:r>
    </w:p>
    <w:p w14:paraId="33CEBCDC" w14:textId="77777777" w:rsidR="00711824" w:rsidRPr="007D1136" w:rsidRDefault="00711824">
      <w:pPr>
        <w:pStyle w:val="a3"/>
        <w:spacing w:line="560" w:lineRule="exact"/>
        <w:rPr>
          <w:rFonts w:ascii="仿宋" w:eastAsia="仿宋" w:hAnsi="仿宋" w:cs="仿宋"/>
          <w:sz w:val="28"/>
          <w:szCs w:val="28"/>
        </w:rPr>
      </w:pPr>
    </w:p>
    <w:p w14:paraId="1D30063C" w14:textId="2C855E28"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98. 智能投顾的工作方式为个人经验判断。</w:t>
      </w:r>
      <w:r w:rsidR="000463BF" w:rsidRPr="007D1136">
        <w:rPr>
          <w:rFonts w:ascii="仿宋" w:eastAsia="仿宋" w:hAnsi="仿宋" w:cs="仿宋" w:hint="eastAsia"/>
          <w:sz w:val="28"/>
          <w:szCs w:val="28"/>
          <w:lang w:eastAsia="zh-Hans"/>
        </w:rPr>
        <w:t>（    ）</w:t>
      </w:r>
    </w:p>
    <w:p w14:paraId="566BFC1E"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A:正确</w:t>
      </w:r>
    </w:p>
    <w:p w14:paraId="07B40051"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B:错误</w:t>
      </w:r>
    </w:p>
    <w:p w14:paraId="1F7CC8BE" w14:textId="777777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正确答案：B</w:t>
      </w:r>
    </w:p>
    <w:p w14:paraId="112DE609" w14:textId="77777777" w:rsidR="00711824" w:rsidRPr="007D1136" w:rsidRDefault="00C97B17">
      <w:pPr>
        <w:pStyle w:val="a3"/>
        <w:spacing w:line="560" w:lineRule="exact"/>
        <w:rPr>
          <w:rFonts w:ascii="仿宋" w:eastAsia="仿宋" w:hAnsi="仿宋" w:cs="仿宋"/>
          <w:sz w:val="28"/>
          <w:szCs w:val="28"/>
        </w:rPr>
      </w:pPr>
      <w:r w:rsidRPr="007D1136">
        <w:rPr>
          <w:rFonts w:ascii="仿宋" w:eastAsia="仿宋" w:hAnsi="仿宋" w:cs="仿宋" w:hint="eastAsia"/>
          <w:sz w:val="28"/>
          <w:szCs w:val="28"/>
        </w:rPr>
        <w:t>【参考解析】智能投顾的工作方式为数据算法判断。</w:t>
      </w:r>
    </w:p>
    <w:p w14:paraId="008FAFCB" w14:textId="77777777" w:rsidR="00711824" w:rsidRPr="007D1136" w:rsidRDefault="00711824">
      <w:pPr>
        <w:pStyle w:val="a3"/>
        <w:spacing w:line="560" w:lineRule="exact"/>
        <w:rPr>
          <w:rFonts w:ascii="仿宋" w:eastAsia="仿宋" w:hAnsi="仿宋" w:cs="仿宋"/>
          <w:sz w:val="28"/>
          <w:szCs w:val="28"/>
        </w:rPr>
      </w:pPr>
    </w:p>
    <w:p w14:paraId="2357B18D" w14:textId="1379DF81"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99.云计算和大数据等技术的应用，使得计算资源的获取越来越便捷，且成本越来越低廉，保险公司无须维持体谅庞大的技术团队，也可以获得领先的信息技术基础资源支持。</w:t>
      </w:r>
      <w:r w:rsidR="000463BF" w:rsidRPr="007D1136">
        <w:rPr>
          <w:rFonts w:ascii="仿宋" w:eastAsia="仿宋" w:hAnsi="仿宋" w:cs="仿宋" w:hint="eastAsia"/>
          <w:sz w:val="28"/>
          <w:szCs w:val="28"/>
          <w:lang w:eastAsia="zh-Hans"/>
        </w:rPr>
        <w:t>（    ）</w:t>
      </w:r>
    </w:p>
    <w:p w14:paraId="7643278A" w14:textId="777777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A.正确</w:t>
      </w:r>
    </w:p>
    <w:p w14:paraId="0950E31E" w14:textId="777777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B.错误</w:t>
      </w:r>
    </w:p>
    <w:p w14:paraId="7F25A912" w14:textId="777777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正确答案：A</w:t>
      </w:r>
    </w:p>
    <w:p w14:paraId="7DF8C1D5" w14:textId="77777777" w:rsidR="00711824" w:rsidRPr="007D1136" w:rsidRDefault="00711824">
      <w:pPr>
        <w:pStyle w:val="a3"/>
        <w:spacing w:line="560" w:lineRule="exact"/>
        <w:rPr>
          <w:rFonts w:ascii="仿宋" w:eastAsia="仿宋" w:hAnsi="仿宋" w:cs="仿宋"/>
          <w:sz w:val="28"/>
          <w:szCs w:val="28"/>
        </w:rPr>
      </w:pPr>
    </w:p>
    <w:p w14:paraId="4B310968" w14:textId="458009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100.中国征信业务现在依然处于亏损或微利阶段。</w:t>
      </w:r>
      <w:r w:rsidR="000463BF" w:rsidRPr="007D1136">
        <w:rPr>
          <w:rFonts w:ascii="仿宋" w:eastAsia="仿宋" w:hAnsi="仿宋" w:cs="仿宋" w:hint="eastAsia"/>
          <w:sz w:val="28"/>
          <w:szCs w:val="28"/>
          <w:lang w:eastAsia="zh-Hans"/>
        </w:rPr>
        <w:t>（    ）</w:t>
      </w:r>
    </w:p>
    <w:p w14:paraId="3342AC87" w14:textId="777777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A.正确</w:t>
      </w:r>
    </w:p>
    <w:p w14:paraId="1FE19767" w14:textId="77777777" w:rsidR="00711824" w:rsidRPr="007D1136" w:rsidRDefault="00C97B17">
      <w:pPr>
        <w:jc w:val="left"/>
        <w:rPr>
          <w:rFonts w:ascii="仿宋" w:eastAsia="仿宋" w:hAnsi="仿宋" w:cs="仿宋"/>
          <w:sz w:val="28"/>
          <w:szCs w:val="28"/>
        </w:rPr>
      </w:pPr>
      <w:r w:rsidRPr="007D1136">
        <w:rPr>
          <w:rFonts w:ascii="仿宋" w:eastAsia="仿宋" w:hAnsi="仿宋" w:cs="仿宋" w:hint="eastAsia"/>
          <w:sz w:val="28"/>
          <w:szCs w:val="28"/>
        </w:rPr>
        <w:t>B.错误</w:t>
      </w:r>
    </w:p>
    <w:p w14:paraId="4FFAE1A7" w14:textId="21D31620" w:rsidR="00711824" w:rsidRPr="007D1136" w:rsidRDefault="00C97B17" w:rsidP="00C97B17">
      <w:pPr>
        <w:jc w:val="left"/>
        <w:rPr>
          <w:rFonts w:ascii="仿宋" w:eastAsia="仿宋" w:hAnsi="仿宋" w:cs="仿宋"/>
          <w:sz w:val="28"/>
          <w:szCs w:val="28"/>
        </w:rPr>
      </w:pPr>
      <w:r w:rsidRPr="007D1136">
        <w:rPr>
          <w:rFonts w:ascii="仿宋" w:eastAsia="仿宋" w:hAnsi="仿宋" w:cs="仿宋" w:hint="eastAsia"/>
          <w:sz w:val="28"/>
          <w:szCs w:val="28"/>
        </w:rPr>
        <w:t>正确答案：A</w:t>
      </w:r>
    </w:p>
    <w:sectPr w:rsidR="00711824" w:rsidRPr="007D1136">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59C48" w14:textId="77777777" w:rsidR="00267959" w:rsidRDefault="00267959" w:rsidP="007D1136">
      <w:r>
        <w:separator/>
      </w:r>
    </w:p>
  </w:endnote>
  <w:endnote w:type="continuationSeparator" w:id="0">
    <w:p w14:paraId="4E46D423" w14:textId="77777777" w:rsidR="00267959" w:rsidRDefault="00267959" w:rsidP="007D1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9772E9" w14:textId="77777777" w:rsidR="00267959" w:rsidRDefault="00267959" w:rsidP="007D1136">
      <w:r>
        <w:separator/>
      </w:r>
    </w:p>
  </w:footnote>
  <w:footnote w:type="continuationSeparator" w:id="0">
    <w:p w14:paraId="0670B612" w14:textId="77777777" w:rsidR="00267959" w:rsidRDefault="00267959" w:rsidP="007D11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A9BFC5"/>
    <w:multiLevelType w:val="singleLevel"/>
    <w:tmpl w:val="61A9BFC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20CB2"/>
    <w:rsid w:val="00020CB2"/>
    <w:rsid w:val="000463BF"/>
    <w:rsid w:val="000A75A4"/>
    <w:rsid w:val="000D47D2"/>
    <w:rsid w:val="00136974"/>
    <w:rsid w:val="001F0D7D"/>
    <w:rsid w:val="00267959"/>
    <w:rsid w:val="002A44F6"/>
    <w:rsid w:val="003017A5"/>
    <w:rsid w:val="0030306B"/>
    <w:rsid w:val="00326FA9"/>
    <w:rsid w:val="00357E31"/>
    <w:rsid w:val="00435CF4"/>
    <w:rsid w:val="00667BA0"/>
    <w:rsid w:val="006D07E0"/>
    <w:rsid w:val="00711824"/>
    <w:rsid w:val="007161D1"/>
    <w:rsid w:val="007814CA"/>
    <w:rsid w:val="007A66EE"/>
    <w:rsid w:val="007D1136"/>
    <w:rsid w:val="008218C9"/>
    <w:rsid w:val="0092244B"/>
    <w:rsid w:val="00944907"/>
    <w:rsid w:val="00953378"/>
    <w:rsid w:val="00A637DB"/>
    <w:rsid w:val="00B045FE"/>
    <w:rsid w:val="00BB0F13"/>
    <w:rsid w:val="00BD052F"/>
    <w:rsid w:val="00C96B47"/>
    <w:rsid w:val="00C97B17"/>
    <w:rsid w:val="00D72773"/>
    <w:rsid w:val="00FA629E"/>
    <w:rsid w:val="00FF5BE6"/>
    <w:rsid w:val="041D2A27"/>
    <w:rsid w:val="06EA22DF"/>
    <w:rsid w:val="0AEF5868"/>
    <w:rsid w:val="0D602339"/>
    <w:rsid w:val="10D75A87"/>
    <w:rsid w:val="136F28DA"/>
    <w:rsid w:val="18CA0C49"/>
    <w:rsid w:val="18CB084B"/>
    <w:rsid w:val="19A360B0"/>
    <w:rsid w:val="1C534BD3"/>
    <w:rsid w:val="1F97780A"/>
    <w:rsid w:val="21EE3035"/>
    <w:rsid w:val="22BC5F1F"/>
    <w:rsid w:val="262C4455"/>
    <w:rsid w:val="32B13044"/>
    <w:rsid w:val="36FD5EE6"/>
    <w:rsid w:val="376D70EF"/>
    <w:rsid w:val="3AE8218E"/>
    <w:rsid w:val="412B7AAB"/>
    <w:rsid w:val="489F137E"/>
    <w:rsid w:val="48EE3246"/>
    <w:rsid w:val="499759C6"/>
    <w:rsid w:val="4BEF01B0"/>
    <w:rsid w:val="4FB57B8F"/>
    <w:rsid w:val="53303C4F"/>
    <w:rsid w:val="54B0340C"/>
    <w:rsid w:val="56651197"/>
    <w:rsid w:val="570818D8"/>
    <w:rsid w:val="57C01EA0"/>
    <w:rsid w:val="5AFA5AE8"/>
    <w:rsid w:val="5B2C7FF4"/>
    <w:rsid w:val="5B357994"/>
    <w:rsid w:val="5D435270"/>
    <w:rsid w:val="614F2E34"/>
    <w:rsid w:val="62FD1601"/>
    <w:rsid w:val="65B0014B"/>
    <w:rsid w:val="699119A2"/>
    <w:rsid w:val="69F24BF3"/>
    <w:rsid w:val="6A3848B9"/>
    <w:rsid w:val="7163367D"/>
    <w:rsid w:val="71E833DB"/>
    <w:rsid w:val="779C055E"/>
    <w:rsid w:val="7B87125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F1CB17"/>
  <w15:docId w15:val="{57DCDC8A-26FE-458C-8D3D-EF250C84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ike.baidu.com/item/%E7%BB%84%E7%BB%87%E6%9C%BA%E6%9E%84%E4%BB%A3%E7%A0%8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40</Pages>
  <Words>2058</Words>
  <Characters>11737</Characters>
  <Application>Microsoft Office Word</Application>
  <DocSecurity>0</DocSecurity>
  <Lines>97</Lines>
  <Paragraphs>27</Paragraphs>
  <ScaleCrop>false</ScaleCrop>
  <Company/>
  <LinksUpToDate>false</LinksUpToDate>
  <CharactersWithSpaces>13768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19</cp:revision>
  <dcterms:created xsi:type="dcterms:W3CDTF">2021-03-14T13:31:00Z</dcterms:created>
  <dcterms:modified xsi:type="dcterms:W3CDTF">2022-03-25T05:32:00Z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9059C96686AC4179AB36BC1EB002F7AF</vt:lpwstr>
  </property>
</Properties>
</file>